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6F" w:rsidRPr="005122EE" w:rsidRDefault="00A7316F" w:rsidP="00A7316F">
      <w:pPr>
        <w:autoSpaceDE w:val="0"/>
        <w:autoSpaceDN w:val="0"/>
        <w:adjustRightInd w:val="0"/>
        <w:spacing w:line="240" w:lineRule="atLeast"/>
        <w:rPr>
          <w:rFonts w:ascii="Arial" w:hAnsi="Arial" w:cs="Arial"/>
          <w:sz w:val="20"/>
          <w:szCs w:val="20"/>
        </w:rPr>
      </w:pPr>
      <w:bookmarkStart w:id="0" w:name="_GoBack"/>
    </w:p>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A7316F" w:rsidTr="00521F2E">
        <w:tc>
          <w:tcPr>
            <w:tcW w:w="4648" w:type="dxa"/>
            <w:tcBorders>
              <w:top w:val="nil"/>
              <w:left w:val="nil"/>
              <w:bottom w:val="nil"/>
              <w:right w:val="nil"/>
            </w:tcBorders>
          </w:tcPr>
          <w:bookmarkEnd w:id="0"/>
          <w:p w:rsidR="00A7316F" w:rsidRDefault="00A7316F" w:rsidP="00521F2E">
            <w:pPr>
              <w:keepNext/>
              <w:autoSpaceDE w:val="0"/>
              <w:autoSpaceDN w:val="0"/>
              <w:adjustRightInd w:val="0"/>
              <w:spacing w:line="240" w:lineRule="atLeast"/>
              <w:ind w:left="108"/>
              <w:jc w:val="center"/>
              <w:rPr>
                <w:rFonts w:ascii="Tms Rmn" w:hAnsi="Tms Rmn"/>
              </w:rPr>
            </w:pPr>
            <w:r>
              <w:rPr>
                <w:rFonts w:ascii="Tms Rmn" w:hAnsi="Tms Rmn"/>
                <w:noProof/>
              </w:rPr>
              <w:drawing>
                <wp:inline distT="0" distB="0" distL="0" distR="0" wp14:anchorId="6EF7AEC7" wp14:editId="2EF8EB0D">
                  <wp:extent cx="262890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A7316F" w:rsidRDefault="00A7316F" w:rsidP="00521F2E">
            <w:pPr>
              <w:autoSpaceDE w:val="0"/>
              <w:autoSpaceDN w:val="0"/>
              <w:adjustRightInd w:val="0"/>
              <w:spacing w:line="240" w:lineRule="atLeast"/>
              <w:ind w:left="108" w:right="108"/>
              <w:rPr>
                <w:rFonts w:ascii="Verdana" w:hAnsi="Verdana" w:cs="Verdana"/>
                <w:b/>
                <w:bCs/>
                <w:color w:val="000000"/>
                <w:sz w:val="32"/>
                <w:szCs w:val="32"/>
              </w:rPr>
            </w:pPr>
            <w:r>
              <w:rPr>
                <w:rFonts w:ascii="Verdana" w:hAnsi="Verdana" w:cs="Verdana"/>
                <w:b/>
                <w:bCs/>
                <w:color w:val="000000"/>
                <w:sz w:val="32"/>
                <w:szCs w:val="32"/>
              </w:rPr>
              <w:t xml:space="preserve">  </w:t>
            </w:r>
          </w:p>
          <w:p w:rsidR="00A7316F" w:rsidRPr="00F73F3C" w:rsidRDefault="00A7316F" w:rsidP="00521F2E">
            <w:pPr>
              <w:autoSpaceDE w:val="0"/>
              <w:autoSpaceDN w:val="0"/>
              <w:adjustRightInd w:val="0"/>
              <w:jc w:val="right"/>
              <w:rPr>
                <w:color w:val="000000"/>
                <w:sz w:val="26"/>
                <w:szCs w:val="26"/>
              </w:rPr>
            </w:pPr>
            <w:r w:rsidRPr="00F73F3C">
              <w:rPr>
                <w:rFonts w:ascii="Verdana" w:hAnsi="Verdana" w:cs="Verdana"/>
                <w:b/>
                <w:bCs/>
                <w:color w:val="000000"/>
                <w:sz w:val="26"/>
                <w:szCs w:val="26"/>
              </w:rPr>
              <w:t>NEWS RELEASE</w:t>
            </w:r>
            <w:r w:rsidRPr="00F73F3C">
              <w:rPr>
                <w:color w:val="000000"/>
                <w:sz w:val="26"/>
                <w:szCs w:val="26"/>
              </w:rPr>
              <w:t xml:space="preserve">                                                           </w:t>
            </w:r>
          </w:p>
        </w:tc>
      </w:tr>
    </w:tbl>
    <w:p w:rsidR="00A7316F" w:rsidRDefault="00A7316F" w:rsidP="00A7316F">
      <w:pPr>
        <w:rPr>
          <w:rFonts w:ascii="Arial" w:hAnsi="Arial" w:cs="Arial"/>
          <w:b/>
          <w:sz w:val="20"/>
          <w:szCs w:val="20"/>
        </w:rPr>
      </w:pPr>
    </w:p>
    <w:p w:rsidR="00A7316F" w:rsidRDefault="00A7316F" w:rsidP="00A7316F">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E5E14A3" wp14:editId="1A4A6C90">
                <wp:simplePos x="0" y="0"/>
                <wp:positionH relativeFrom="column">
                  <wp:posOffset>-407670</wp:posOffset>
                </wp:positionH>
                <wp:positionV relativeFrom="paragraph">
                  <wp:posOffset>92075</wp:posOffset>
                </wp:positionV>
                <wp:extent cx="7115175" cy="0"/>
                <wp:effectExtent l="11430" t="6350" r="762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3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fMyyafY4xYhedQkpro7GOv+J6x4FocTOWyLazldaKWi8tlkMQw4v&#10;zgdapLg6hKhKb4SUsf9SoaHEi+lkGh2cloIFZTBztt1V0qIDCRMUv5gjaO7NrN4rFsE6Ttj6Insi&#10;5FmG4FIFPEgM6Fyk84j8WKSL9Xw9z0f5ZLYe5Wldj543VT6abSD1+qGuqjr7GahledEJxrgK7K7j&#10;muV/Nw6XxTkP2m1gb2VI3qPHegHZ6z+Sjp0NzTyPxU6z09ZeOw4TGo0v2xRW4P4O8v3Or34B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Dj6F36HQIAADsEAAAOAAAAAAAAAAAAAAAAAC4CAABkcnMvZTJvRG9jLnhtbFBLAQIt&#10;ABQABgAIAAAAIQB5YPQj3QAAAAoBAAAPAAAAAAAAAAAAAAAAAHcEAABkcnMvZG93bnJldi54bWxQ&#10;SwUGAAAAAAQABADzAAAAgQUAAAAA&#10;"/>
            </w:pict>
          </mc:Fallback>
        </mc:AlternateContent>
      </w:r>
    </w:p>
    <w:p w:rsidR="00A7316F" w:rsidRPr="009156CE" w:rsidRDefault="00A7316F" w:rsidP="009156CE">
      <w:pPr>
        <w:jc w:val="center"/>
        <w:rPr>
          <w:rFonts w:ascii="Arial" w:hAnsi="Arial" w:cs="Arial"/>
          <w:color w:val="000000"/>
          <w:sz w:val="20"/>
          <w:szCs w:val="20"/>
        </w:rPr>
      </w:pPr>
      <w:r w:rsidRPr="00D64E9A">
        <w:rPr>
          <w:rFonts w:ascii="Arial" w:hAnsi="Arial" w:cs="Arial"/>
          <w:color w:val="000000"/>
          <w:sz w:val="20"/>
          <w:szCs w:val="20"/>
        </w:rPr>
        <w:tab/>
      </w:r>
    </w:p>
    <w:p w:rsidR="00862972" w:rsidRPr="00973CF3" w:rsidRDefault="00862972" w:rsidP="004F04F9">
      <w:pPr>
        <w:jc w:val="center"/>
        <w:rPr>
          <w:rFonts w:ascii="Arial" w:eastAsia="Times New Roman" w:hAnsi="Arial" w:cs="Arial"/>
          <w:b/>
          <w:bCs/>
          <w:color w:val="000000"/>
          <w:kern w:val="36"/>
          <w:sz w:val="32"/>
          <w:szCs w:val="32"/>
        </w:rPr>
      </w:pPr>
      <w:r w:rsidRPr="00973CF3">
        <w:rPr>
          <w:rFonts w:ascii="Arial" w:eastAsia="Times New Roman" w:hAnsi="Arial" w:cs="Arial"/>
          <w:b/>
          <w:bCs/>
          <w:color w:val="000000"/>
          <w:kern w:val="36"/>
          <w:sz w:val="32"/>
          <w:szCs w:val="32"/>
        </w:rPr>
        <w:t xml:space="preserve">World Bank Supports </w:t>
      </w:r>
      <w:r w:rsidR="004F04F9">
        <w:rPr>
          <w:rFonts w:ascii="Arial" w:eastAsia="Times New Roman" w:hAnsi="Arial" w:cs="Arial"/>
          <w:b/>
          <w:bCs/>
          <w:color w:val="000000"/>
          <w:kern w:val="36"/>
          <w:sz w:val="32"/>
          <w:szCs w:val="32"/>
        </w:rPr>
        <w:t xml:space="preserve">Improvements in Education </w:t>
      </w:r>
      <w:r w:rsidR="003453A4">
        <w:rPr>
          <w:rFonts w:ascii="Arial" w:eastAsia="Times New Roman" w:hAnsi="Arial" w:cs="Arial"/>
          <w:b/>
          <w:bCs/>
          <w:color w:val="000000"/>
          <w:kern w:val="36"/>
          <w:sz w:val="32"/>
          <w:szCs w:val="32"/>
        </w:rPr>
        <w:t>i</w:t>
      </w:r>
      <w:r w:rsidR="00561F6B" w:rsidRPr="00973CF3">
        <w:rPr>
          <w:rFonts w:ascii="Arial" w:eastAsia="Times New Roman" w:hAnsi="Arial" w:cs="Arial"/>
          <w:b/>
          <w:bCs/>
          <w:color w:val="000000"/>
          <w:kern w:val="36"/>
          <w:sz w:val="32"/>
          <w:szCs w:val="32"/>
        </w:rPr>
        <w:t>n</w:t>
      </w:r>
      <w:r w:rsidR="00B17E1F" w:rsidRPr="00973CF3">
        <w:rPr>
          <w:rFonts w:ascii="Arial" w:eastAsia="Times New Roman" w:hAnsi="Arial" w:cs="Arial"/>
          <w:b/>
          <w:bCs/>
          <w:color w:val="000000"/>
          <w:kern w:val="36"/>
          <w:sz w:val="32"/>
          <w:szCs w:val="32"/>
        </w:rPr>
        <w:t xml:space="preserve"> Armenia</w:t>
      </w:r>
    </w:p>
    <w:p w:rsidR="000A5675" w:rsidRDefault="000A5675" w:rsidP="000A5675">
      <w:pPr>
        <w:jc w:val="center"/>
        <w:rPr>
          <w:rFonts w:ascii="Arial" w:eastAsia="Times New Roman" w:hAnsi="Arial" w:cs="Arial"/>
          <w:bCs/>
          <w:i/>
          <w:color w:val="000000"/>
          <w:kern w:val="36"/>
        </w:rPr>
      </w:pPr>
    </w:p>
    <w:p w:rsidR="000A5675" w:rsidRPr="00B032D6" w:rsidRDefault="000A5675" w:rsidP="000A5675">
      <w:pPr>
        <w:jc w:val="center"/>
        <w:rPr>
          <w:rFonts w:ascii="Arial" w:eastAsia="Times New Roman" w:hAnsi="Arial" w:cs="Arial"/>
          <w:b/>
          <w:bCs/>
          <w:i/>
          <w:color w:val="000000"/>
          <w:kern w:val="36"/>
          <w:sz w:val="24"/>
          <w:szCs w:val="24"/>
        </w:rPr>
      </w:pPr>
      <w:r w:rsidRPr="00B032D6">
        <w:rPr>
          <w:rFonts w:ascii="Arial" w:eastAsia="Times New Roman" w:hAnsi="Arial" w:cs="Arial"/>
          <w:b/>
          <w:bCs/>
          <w:i/>
          <w:color w:val="000000"/>
          <w:kern w:val="36"/>
          <w:sz w:val="24"/>
          <w:szCs w:val="24"/>
        </w:rPr>
        <w:t xml:space="preserve">Sustaining the Efforts from Early Childhood to University </w:t>
      </w:r>
    </w:p>
    <w:p w:rsidR="000A5675" w:rsidRPr="00973CF3" w:rsidRDefault="000A5675" w:rsidP="000A5675">
      <w:pPr>
        <w:jc w:val="center"/>
        <w:rPr>
          <w:rFonts w:ascii="Arial" w:eastAsia="Times New Roman" w:hAnsi="Arial" w:cs="Arial"/>
          <w:color w:val="000000"/>
          <w:sz w:val="32"/>
          <w:szCs w:val="32"/>
        </w:rPr>
      </w:pPr>
    </w:p>
    <w:p w:rsidR="000F30D1" w:rsidRPr="009A5035" w:rsidRDefault="00862972" w:rsidP="007D4EC6">
      <w:pPr>
        <w:autoSpaceDE w:val="0"/>
        <w:autoSpaceDN w:val="0"/>
        <w:adjustRightInd w:val="0"/>
        <w:jc w:val="both"/>
        <w:rPr>
          <w:rFonts w:ascii="Arial" w:hAnsi="Arial" w:cs="Arial"/>
          <w:sz w:val="20"/>
          <w:szCs w:val="20"/>
        </w:rPr>
      </w:pPr>
      <w:r w:rsidRPr="009A5035">
        <w:rPr>
          <w:rFonts w:ascii="Arial" w:eastAsia="Times New Roman" w:hAnsi="Arial" w:cs="Arial"/>
          <w:b/>
          <w:color w:val="000000"/>
          <w:sz w:val="20"/>
          <w:szCs w:val="20"/>
        </w:rPr>
        <w:t xml:space="preserve">WASHINGTON, </w:t>
      </w:r>
      <w:r w:rsidR="00056B3C" w:rsidRPr="009A5035">
        <w:rPr>
          <w:rFonts w:ascii="Arial" w:eastAsia="Times New Roman" w:hAnsi="Arial" w:cs="Arial"/>
          <w:b/>
          <w:color w:val="000000"/>
          <w:sz w:val="20"/>
          <w:szCs w:val="20"/>
        </w:rPr>
        <w:t>March 13</w:t>
      </w:r>
      <w:r w:rsidRPr="009A5035">
        <w:rPr>
          <w:rFonts w:ascii="Arial" w:eastAsia="Times New Roman" w:hAnsi="Arial" w:cs="Arial"/>
          <w:b/>
          <w:color w:val="000000"/>
          <w:sz w:val="20"/>
          <w:szCs w:val="20"/>
        </w:rPr>
        <w:t>, 201</w:t>
      </w:r>
      <w:r w:rsidR="00056B3C" w:rsidRPr="009A5035">
        <w:rPr>
          <w:rFonts w:ascii="Arial" w:eastAsia="Times New Roman" w:hAnsi="Arial" w:cs="Arial"/>
          <w:b/>
          <w:color w:val="000000"/>
          <w:sz w:val="20"/>
          <w:szCs w:val="20"/>
        </w:rPr>
        <w:t>4</w:t>
      </w:r>
      <w:r w:rsidRPr="009A5035">
        <w:rPr>
          <w:rFonts w:ascii="Arial" w:eastAsia="Times New Roman" w:hAnsi="Arial" w:cs="Arial"/>
          <w:color w:val="000000"/>
          <w:sz w:val="20"/>
          <w:szCs w:val="20"/>
        </w:rPr>
        <w:t xml:space="preserve"> – The World Bank Board of Executive Directors today approved</w:t>
      </w:r>
      <w:r w:rsidR="000F30D1" w:rsidRPr="009A5035">
        <w:rPr>
          <w:rFonts w:ascii="Arial" w:eastAsia="Times New Roman" w:hAnsi="Arial" w:cs="Arial"/>
          <w:color w:val="000000"/>
          <w:sz w:val="20"/>
          <w:szCs w:val="20"/>
        </w:rPr>
        <w:t xml:space="preserve"> </w:t>
      </w:r>
      <w:r w:rsidR="003A041C">
        <w:rPr>
          <w:rFonts w:ascii="Arial" w:eastAsia="Times New Roman" w:hAnsi="Arial" w:cs="Arial"/>
          <w:color w:val="000000"/>
          <w:sz w:val="20"/>
          <w:szCs w:val="20"/>
        </w:rPr>
        <w:t xml:space="preserve">a </w:t>
      </w:r>
      <w:r w:rsidR="003A041C" w:rsidRPr="00034A44">
        <w:rPr>
          <w:rFonts w:ascii="Arial" w:eastAsia="Times New Roman" w:hAnsi="Arial" w:cs="Arial"/>
          <w:color w:val="000000"/>
          <w:sz w:val="20"/>
          <w:szCs w:val="20"/>
        </w:rPr>
        <w:t>US$30</w:t>
      </w:r>
      <w:r w:rsidR="003A041C">
        <w:rPr>
          <w:rFonts w:ascii="Arial" w:eastAsia="Times New Roman" w:hAnsi="Arial" w:cs="Arial"/>
          <w:color w:val="000000"/>
          <w:sz w:val="20"/>
          <w:szCs w:val="20"/>
        </w:rPr>
        <w:t xml:space="preserve"> million</w:t>
      </w:r>
      <w:r w:rsidR="003A041C" w:rsidRPr="009A5035">
        <w:rPr>
          <w:rFonts w:ascii="Arial" w:eastAsia="Times New Roman" w:hAnsi="Arial" w:cs="Arial"/>
          <w:color w:val="000000"/>
          <w:sz w:val="20"/>
          <w:szCs w:val="20"/>
        </w:rPr>
        <w:t xml:space="preserve"> </w:t>
      </w:r>
      <w:r w:rsidR="003A041C">
        <w:rPr>
          <w:rFonts w:ascii="Arial" w:eastAsia="Times New Roman" w:hAnsi="Arial" w:cs="Arial"/>
          <w:color w:val="000000"/>
          <w:sz w:val="20"/>
          <w:szCs w:val="20"/>
        </w:rPr>
        <w:t xml:space="preserve">financing for </w:t>
      </w:r>
      <w:r w:rsidR="000F30D1" w:rsidRPr="009A5035">
        <w:rPr>
          <w:rFonts w:ascii="Arial" w:eastAsia="Times New Roman" w:hAnsi="Arial" w:cs="Arial"/>
          <w:color w:val="000000"/>
          <w:sz w:val="20"/>
          <w:szCs w:val="20"/>
        </w:rPr>
        <w:t>the</w:t>
      </w:r>
      <w:r w:rsidR="00433DC4" w:rsidRPr="009A5035">
        <w:rPr>
          <w:rFonts w:ascii="Arial" w:eastAsia="Times New Roman" w:hAnsi="Arial" w:cs="Arial"/>
          <w:color w:val="000000"/>
          <w:sz w:val="20"/>
          <w:szCs w:val="20"/>
        </w:rPr>
        <w:t xml:space="preserve"> </w:t>
      </w:r>
      <w:r w:rsidR="00056B3C" w:rsidRPr="009A5035">
        <w:rPr>
          <w:rFonts w:ascii="Arial" w:eastAsia="Times New Roman" w:hAnsi="Arial" w:cs="Arial"/>
          <w:b/>
          <w:color w:val="000000"/>
          <w:sz w:val="20"/>
          <w:szCs w:val="20"/>
        </w:rPr>
        <w:t>Education Improvement Project</w:t>
      </w:r>
      <w:r w:rsidR="00433DC4" w:rsidRPr="009A5035">
        <w:rPr>
          <w:rFonts w:ascii="Arial" w:eastAsia="Times New Roman" w:hAnsi="Arial" w:cs="Arial"/>
          <w:b/>
          <w:color w:val="000000"/>
          <w:sz w:val="20"/>
          <w:szCs w:val="20"/>
        </w:rPr>
        <w:t xml:space="preserve"> </w:t>
      </w:r>
      <w:r w:rsidR="003A041C" w:rsidRPr="007C02C7">
        <w:rPr>
          <w:rFonts w:ascii="Arial" w:eastAsia="Times New Roman" w:hAnsi="Arial" w:cs="Arial"/>
          <w:b/>
          <w:color w:val="000000"/>
          <w:sz w:val="20"/>
          <w:szCs w:val="20"/>
        </w:rPr>
        <w:t xml:space="preserve">in </w:t>
      </w:r>
      <w:r w:rsidR="00433DC4" w:rsidRPr="007C02C7">
        <w:rPr>
          <w:rFonts w:ascii="Arial" w:eastAsia="Times New Roman" w:hAnsi="Arial" w:cs="Arial"/>
          <w:b/>
          <w:color w:val="000000"/>
          <w:sz w:val="20"/>
          <w:szCs w:val="20"/>
        </w:rPr>
        <w:t>Armenia</w:t>
      </w:r>
      <w:r w:rsidRPr="007C02C7">
        <w:rPr>
          <w:rFonts w:ascii="Arial" w:eastAsia="Times New Roman" w:hAnsi="Arial" w:cs="Arial"/>
          <w:b/>
          <w:color w:val="000000"/>
          <w:sz w:val="20"/>
          <w:szCs w:val="20"/>
        </w:rPr>
        <w:t>.</w:t>
      </w:r>
      <w:r w:rsidRPr="009A5035">
        <w:rPr>
          <w:rFonts w:ascii="Arial" w:eastAsia="Times New Roman" w:hAnsi="Arial" w:cs="Arial"/>
          <w:color w:val="000000"/>
          <w:sz w:val="20"/>
          <w:szCs w:val="20"/>
        </w:rPr>
        <w:t xml:space="preserve"> The project will support the</w:t>
      </w:r>
      <w:r w:rsidR="00056B3C" w:rsidRPr="009A5035">
        <w:rPr>
          <w:rFonts w:ascii="Arial" w:eastAsia="Times New Roman" w:hAnsi="Arial" w:cs="Arial"/>
          <w:color w:val="000000"/>
          <w:sz w:val="20"/>
          <w:szCs w:val="20"/>
        </w:rPr>
        <w:t xml:space="preserve"> </w:t>
      </w:r>
      <w:r w:rsidR="00056B3C" w:rsidRPr="009A5035">
        <w:rPr>
          <w:rFonts w:ascii="Arial" w:hAnsi="Arial" w:cs="Arial"/>
          <w:sz w:val="20"/>
          <w:szCs w:val="20"/>
        </w:rPr>
        <w:t xml:space="preserve">improvement of school readiness </w:t>
      </w:r>
      <w:r w:rsidR="00653168">
        <w:rPr>
          <w:rFonts w:ascii="Arial" w:hAnsi="Arial" w:cs="Arial"/>
          <w:sz w:val="20"/>
          <w:szCs w:val="20"/>
        </w:rPr>
        <w:t>for</w:t>
      </w:r>
      <w:r w:rsidR="00653168" w:rsidRPr="009A5035">
        <w:rPr>
          <w:rFonts w:ascii="Arial" w:hAnsi="Arial" w:cs="Arial"/>
          <w:sz w:val="20"/>
          <w:szCs w:val="20"/>
        </w:rPr>
        <w:t xml:space="preserve"> </w:t>
      </w:r>
      <w:r w:rsidR="00056B3C" w:rsidRPr="009A5035">
        <w:rPr>
          <w:rFonts w:ascii="Arial" w:hAnsi="Arial" w:cs="Arial"/>
          <w:sz w:val="20"/>
          <w:szCs w:val="20"/>
        </w:rPr>
        <w:t xml:space="preserve">children entering primary education and the </w:t>
      </w:r>
      <w:r w:rsidR="00D76562">
        <w:rPr>
          <w:rFonts w:ascii="Arial" w:hAnsi="Arial" w:cs="Arial"/>
          <w:sz w:val="20"/>
          <w:szCs w:val="20"/>
        </w:rPr>
        <w:t>physical conditions in upper-secondary schools</w:t>
      </w:r>
      <w:r w:rsidR="00653168">
        <w:rPr>
          <w:rFonts w:ascii="Arial" w:hAnsi="Arial" w:cs="Arial"/>
          <w:sz w:val="20"/>
          <w:szCs w:val="20"/>
        </w:rPr>
        <w:t>. It will also</w:t>
      </w:r>
      <w:r w:rsidR="00D76562">
        <w:rPr>
          <w:rFonts w:ascii="Arial" w:hAnsi="Arial" w:cs="Arial"/>
          <w:sz w:val="20"/>
          <w:szCs w:val="20"/>
        </w:rPr>
        <w:t xml:space="preserve"> promote greater links between </w:t>
      </w:r>
      <w:r w:rsidR="00056B3C" w:rsidRPr="009A5035">
        <w:rPr>
          <w:rFonts w:ascii="Arial" w:hAnsi="Arial" w:cs="Arial"/>
          <w:sz w:val="20"/>
          <w:szCs w:val="20"/>
        </w:rPr>
        <w:t>higher education institutions</w:t>
      </w:r>
      <w:r w:rsidR="00D76562">
        <w:rPr>
          <w:rFonts w:ascii="Arial" w:hAnsi="Arial" w:cs="Arial"/>
          <w:sz w:val="20"/>
          <w:szCs w:val="20"/>
        </w:rPr>
        <w:t xml:space="preserve"> and labor market</w:t>
      </w:r>
      <w:r w:rsidR="00056B3C" w:rsidRPr="009A5035">
        <w:rPr>
          <w:rFonts w:ascii="Arial" w:hAnsi="Arial" w:cs="Arial"/>
          <w:sz w:val="20"/>
          <w:szCs w:val="20"/>
        </w:rPr>
        <w:t xml:space="preserve"> in Armenia.</w:t>
      </w:r>
    </w:p>
    <w:p w:rsidR="00056B3C" w:rsidRPr="009A5035" w:rsidRDefault="00056B3C" w:rsidP="007D4EC6">
      <w:pPr>
        <w:jc w:val="both"/>
        <w:rPr>
          <w:rFonts w:ascii="Arial" w:eastAsia="Times New Roman" w:hAnsi="Arial" w:cs="Arial"/>
          <w:color w:val="000000"/>
          <w:sz w:val="20"/>
          <w:szCs w:val="20"/>
        </w:rPr>
      </w:pPr>
    </w:p>
    <w:p w:rsidR="008C2B86" w:rsidRPr="009A5035" w:rsidRDefault="009A5035" w:rsidP="007D4EC6">
      <w:pPr>
        <w:autoSpaceDE w:val="0"/>
        <w:autoSpaceDN w:val="0"/>
        <w:adjustRightInd w:val="0"/>
        <w:jc w:val="both"/>
        <w:rPr>
          <w:rFonts w:ascii="Arial" w:hAnsi="Arial" w:cs="Arial"/>
          <w:sz w:val="20"/>
          <w:szCs w:val="20"/>
        </w:rPr>
      </w:pPr>
      <w:r>
        <w:rPr>
          <w:rFonts w:ascii="Arial" w:hAnsi="Arial" w:cs="Arial"/>
          <w:sz w:val="20"/>
          <w:szCs w:val="20"/>
        </w:rPr>
        <w:t>For over a decade t</w:t>
      </w:r>
      <w:r w:rsidR="00FF52EC" w:rsidRPr="009A5035">
        <w:rPr>
          <w:rFonts w:ascii="Arial" w:hAnsi="Arial" w:cs="Arial"/>
          <w:sz w:val="20"/>
          <w:szCs w:val="20"/>
        </w:rPr>
        <w:t>he</w:t>
      </w:r>
      <w:r w:rsidR="00A20463" w:rsidRPr="009A5035">
        <w:rPr>
          <w:rFonts w:ascii="Arial" w:hAnsi="Arial" w:cs="Arial"/>
          <w:sz w:val="20"/>
          <w:szCs w:val="20"/>
        </w:rPr>
        <w:t xml:space="preserve"> Government </w:t>
      </w:r>
      <w:r>
        <w:rPr>
          <w:rFonts w:ascii="Arial" w:hAnsi="Arial" w:cs="Arial"/>
          <w:sz w:val="20"/>
          <w:szCs w:val="20"/>
        </w:rPr>
        <w:t xml:space="preserve">of Armenia </w:t>
      </w:r>
      <w:r w:rsidR="00A20463" w:rsidRPr="009A5035">
        <w:rPr>
          <w:rFonts w:ascii="Arial" w:hAnsi="Arial" w:cs="Arial"/>
          <w:sz w:val="20"/>
          <w:szCs w:val="20"/>
        </w:rPr>
        <w:t xml:space="preserve">has been pursuing reforms </w:t>
      </w:r>
      <w:r w:rsidR="00E6670F">
        <w:rPr>
          <w:rFonts w:ascii="Arial" w:hAnsi="Arial" w:cs="Arial"/>
          <w:sz w:val="20"/>
          <w:szCs w:val="20"/>
        </w:rPr>
        <w:t>in the education sector targeted at strengthening the quality of education services delivered. These reforms include but are not limited to the</w:t>
      </w:r>
      <w:r w:rsidR="00FF52EC" w:rsidRPr="009A5035">
        <w:rPr>
          <w:rFonts w:ascii="Arial" w:hAnsi="Arial" w:cs="Arial"/>
          <w:sz w:val="20"/>
          <w:szCs w:val="20"/>
        </w:rPr>
        <w:t xml:space="preserve"> development of</w:t>
      </w:r>
      <w:r w:rsidR="003453A4" w:rsidRPr="009A5035">
        <w:rPr>
          <w:rFonts w:ascii="Arial" w:hAnsi="Arial" w:cs="Arial"/>
          <w:sz w:val="20"/>
          <w:szCs w:val="20"/>
        </w:rPr>
        <w:t xml:space="preserve"> the </w:t>
      </w:r>
      <w:r w:rsidR="00E6670F">
        <w:rPr>
          <w:rFonts w:ascii="Arial" w:hAnsi="Arial" w:cs="Arial"/>
          <w:sz w:val="20"/>
          <w:szCs w:val="20"/>
        </w:rPr>
        <w:t>new n</w:t>
      </w:r>
      <w:r w:rsidR="003453A4" w:rsidRPr="009A5035">
        <w:rPr>
          <w:rFonts w:ascii="Arial" w:hAnsi="Arial" w:cs="Arial"/>
          <w:sz w:val="20"/>
          <w:szCs w:val="20"/>
        </w:rPr>
        <w:t xml:space="preserve">ational </w:t>
      </w:r>
      <w:r w:rsidR="00E6670F">
        <w:rPr>
          <w:rFonts w:ascii="Arial" w:hAnsi="Arial" w:cs="Arial"/>
          <w:sz w:val="20"/>
          <w:szCs w:val="20"/>
        </w:rPr>
        <w:t>c</w:t>
      </w:r>
      <w:r w:rsidR="003453A4" w:rsidRPr="009A5035">
        <w:rPr>
          <w:rFonts w:ascii="Arial" w:hAnsi="Arial" w:cs="Arial"/>
          <w:sz w:val="20"/>
          <w:szCs w:val="20"/>
        </w:rPr>
        <w:t xml:space="preserve">urriculum </w:t>
      </w:r>
      <w:r w:rsidR="00E6670F">
        <w:rPr>
          <w:rFonts w:ascii="Arial" w:hAnsi="Arial" w:cs="Arial"/>
          <w:sz w:val="20"/>
          <w:szCs w:val="20"/>
        </w:rPr>
        <w:t>f</w:t>
      </w:r>
      <w:r w:rsidR="003453A4" w:rsidRPr="009A5035">
        <w:rPr>
          <w:rFonts w:ascii="Arial" w:hAnsi="Arial" w:cs="Arial"/>
          <w:sz w:val="20"/>
          <w:szCs w:val="20"/>
        </w:rPr>
        <w:t>ramework, standards, and syllabi</w:t>
      </w:r>
      <w:r w:rsidR="00E6670F">
        <w:rPr>
          <w:rFonts w:ascii="Arial" w:hAnsi="Arial" w:cs="Arial"/>
          <w:sz w:val="20"/>
          <w:szCs w:val="20"/>
        </w:rPr>
        <w:t xml:space="preserve"> for general education</w:t>
      </w:r>
      <w:r w:rsidR="003453A4" w:rsidRPr="009A5035">
        <w:rPr>
          <w:rFonts w:ascii="Arial" w:hAnsi="Arial" w:cs="Arial"/>
          <w:sz w:val="20"/>
          <w:szCs w:val="20"/>
        </w:rPr>
        <w:t xml:space="preserve">, </w:t>
      </w:r>
      <w:r w:rsidR="00643E7B" w:rsidRPr="009A5035">
        <w:rPr>
          <w:rFonts w:ascii="Arial" w:hAnsi="Arial" w:cs="Arial"/>
          <w:sz w:val="20"/>
          <w:szCs w:val="20"/>
        </w:rPr>
        <w:t>extension</w:t>
      </w:r>
      <w:r w:rsidR="007F2AF2" w:rsidRPr="009A5035">
        <w:rPr>
          <w:rFonts w:ascii="Arial" w:hAnsi="Arial" w:cs="Arial"/>
          <w:sz w:val="20"/>
          <w:szCs w:val="20"/>
        </w:rPr>
        <w:t xml:space="preserve"> of</w:t>
      </w:r>
      <w:r w:rsidR="003453A4" w:rsidRPr="009A5035">
        <w:rPr>
          <w:rFonts w:ascii="Arial" w:hAnsi="Arial" w:cs="Arial"/>
          <w:sz w:val="20"/>
          <w:szCs w:val="20"/>
        </w:rPr>
        <w:t xml:space="preserve"> the general education system</w:t>
      </w:r>
      <w:r w:rsidR="00E6670F">
        <w:rPr>
          <w:rFonts w:ascii="Arial" w:hAnsi="Arial" w:cs="Arial"/>
          <w:sz w:val="20"/>
          <w:szCs w:val="20"/>
        </w:rPr>
        <w:t xml:space="preserve"> from grade 11 to 12,</w:t>
      </w:r>
      <w:r w:rsidR="00FF52EC" w:rsidRPr="009A5035">
        <w:rPr>
          <w:rFonts w:ascii="Arial" w:hAnsi="Arial" w:cs="Arial"/>
          <w:sz w:val="20"/>
          <w:szCs w:val="20"/>
        </w:rPr>
        <w:t xml:space="preserve"> </w:t>
      </w:r>
      <w:r w:rsidR="00E6670F">
        <w:rPr>
          <w:rFonts w:ascii="Arial" w:hAnsi="Arial" w:cs="Arial"/>
          <w:sz w:val="20"/>
          <w:szCs w:val="20"/>
        </w:rPr>
        <w:t>e</w:t>
      </w:r>
      <w:r w:rsidR="00FF52EC" w:rsidRPr="009A5035">
        <w:rPr>
          <w:rFonts w:ascii="Arial" w:hAnsi="Arial" w:cs="Arial"/>
          <w:sz w:val="20"/>
          <w:szCs w:val="20"/>
        </w:rPr>
        <w:t>stablishment of</w:t>
      </w:r>
      <w:r w:rsidR="003453A4" w:rsidRPr="009A5035">
        <w:rPr>
          <w:rFonts w:ascii="Arial" w:hAnsi="Arial" w:cs="Arial"/>
          <w:sz w:val="20"/>
          <w:szCs w:val="20"/>
        </w:rPr>
        <w:t xml:space="preserve"> the Assessment</w:t>
      </w:r>
      <w:r w:rsidR="00FF52EC" w:rsidRPr="009A5035">
        <w:rPr>
          <w:rFonts w:ascii="Arial" w:hAnsi="Arial" w:cs="Arial"/>
          <w:sz w:val="20"/>
          <w:szCs w:val="20"/>
        </w:rPr>
        <w:t xml:space="preserve"> and Testing Center (ATC) </w:t>
      </w:r>
      <w:r w:rsidR="003E6BCA">
        <w:rPr>
          <w:rFonts w:ascii="Arial" w:hAnsi="Arial" w:cs="Arial"/>
          <w:sz w:val="20"/>
          <w:szCs w:val="20"/>
        </w:rPr>
        <w:t>for</w:t>
      </w:r>
      <w:r w:rsidR="003E6BCA" w:rsidRPr="009A5035">
        <w:rPr>
          <w:rFonts w:ascii="Arial" w:hAnsi="Arial" w:cs="Arial"/>
          <w:sz w:val="20"/>
          <w:szCs w:val="20"/>
        </w:rPr>
        <w:t xml:space="preserve"> </w:t>
      </w:r>
      <w:r w:rsidR="00FF52EC" w:rsidRPr="009A5035">
        <w:rPr>
          <w:rFonts w:ascii="Arial" w:hAnsi="Arial" w:cs="Arial"/>
          <w:sz w:val="20"/>
          <w:szCs w:val="20"/>
        </w:rPr>
        <w:t xml:space="preserve">enhanced </w:t>
      </w:r>
      <w:r w:rsidR="003453A4" w:rsidRPr="009A5035">
        <w:rPr>
          <w:rFonts w:ascii="Arial" w:hAnsi="Arial" w:cs="Arial"/>
          <w:sz w:val="20"/>
          <w:szCs w:val="20"/>
        </w:rPr>
        <w:t>capacity to assess student performance</w:t>
      </w:r>
      <w:r w:rsidR="003A041C">
        <w:rPr>
          <w:rFonts w:ascii="Arial" w:hAnsi="Arial" w:cs="Arial"/>
          <w:sz w:val="20"/>
          <w:szCs w:val="20"/>
        </w:rPr>
        <w:t>,</w:t>
      </w:r>
      <w:r w:rsidR="003453A4" w:rsidRPr="009A5035">
        <w:rPr>
          <w:rFonts w:ascii="Arial" w:hAnsi="Arial" w:cs="Arial"/>
          <w:sz w:val="20"/>
          <w:szCs w:val="20"/>
        </w:rPr>
        <w:t xml:space="preserve"> and </w:t>
      </w:r>
      <w:r w:rsidR="00E6670F">
        <w:rPr>
          <w:rFonts w:ascii="Arial" w:hAnsi="Arial" w:cs="Arial"/>
          <w:sz w:val="20"/>
          <w:szCs w:val="20"/>
        </w:rPr>
        <w:t xml:space="preserve">provision of </w:t>
      </w:r>
      <w:r w:rsidR="00FF52EC" w:rsidRPr="009A5035">
        <w:rPr>
          <w:rFonts w:ascii="Arial" w:hAnsi="Arial" w:cs="Arial"/>
          <w:sz w:val="20"/>
          <w:szCs w:val="20"/>
        </w:rPr>
        <w:t xml:space="preserve">universal access to </w:t>
      </w:r>
      <w:r w:rsidR="00643E7B" w:rsidRPr="009A5035">
        <w:rPr>
          <w:rFonts w:ascii="Arial" w:hAnsi="Arial" w:cs="Arial"/>
          <w:sz w:val="20"/>
          <w:szCs w:val="20"/>
        </w:rPr>
        <w:t>internet</w:t>
      </w:r>
      <w:r w:rsidR="00A273A5" w:rsidRPr="00A273A5">
        <w:rPr>
          <w:rFonts w:ascii="Arial" w:hAnsi="Arial" w:cs="Arial"/>
          <w:sz w:val="20"/>
          <w:szCs w:val="20"/>
        </w:rPr>
        <w:t xml:space="preserve"> </w:t>
      </w:r>
      <w:r w:rsidR="00A273A5">
        <w:rPr>
          <w:rFonts w:ascii="Arial" w:hAnsi="Arial" w:cs="Arial"/>
          <w:sz w:val="20"/>
          <w:szCs w:val="20"/>
        </w:rPr>
        <w:t>to all schools in Armenia</w:t>
      </w:r>
      <w:r w:rsidR="00E6670F">
        <w:rPr>
          <w:rFonts w:ascii="Arial" w:hAnsi="Arial" w:cs="Arial"/>
          <w:sz w:val="20"/>
          <w:szCs w:val="20"/>
        </w:rPr>
        <w:t>.</w:t>
      </w:r>
      <w:r w:rsidR="007A1AD4">
        <w:rPr>
          <w:rFonts w:ascii="Arial" w:hAnsi="Arial" w:cs="Arial"/>
          <w:sz w:val="20"/>
          <w:szCs w:val="20"/>
        </w:rPr>
        <w:t xml:space="preserve"> The latter</w:t>
      </w:r>
      <w:r w:rsidR="00FF52EC" w:rsidRPr="009A5035">
        <w:rPr>
          <w:rFonts w:ascii="Arial" w:hAnsi="Arial" w:cs="Arial"/>
          <w:sz w:val="20"/>
          <w:szCs w:val="20"/>
        </w:rPr>
        <w:t xml:space="preserve"> </w:t>
      </w:r>
      <w:r w:rsidR="00643E7B" w:rsidRPr="009A5035">
        <w:rPr>
          <w:rFonts w:ascii="Arial" w:hAnsi="Arial" w:cs="Arial"/>
          <w:sz w:val="20"/>
          <w:szCs w:val="20"/>
        </w:rPr>
        <w:t>has</w:t>
      </w:r>
      <w:r w:rsidR="00FF52EC" w:rsidRPr="009A5035">
        <w:rPr>
          <w:rFonts w:ascii="Arial" w:hAnsi="Arial" w:cs="Arial"/>
          <w:sz w:val="20"/>
          <w:szCs w:val="20"/>
        </w:rPr>
        <w:t xml:space="preserve"> considerably improved access and the quality of general education.</w:t>
      </w:r>
    </w:p>
    <w:p w:rsidR="002D7E60" w:rsidRPr="003E6BCA" w:rsidRDefault="002D7E60" w:rsidP="007D4EC6">
      <w:pPr>
        <w:autoSpaceDE w:val="0"/>
        <w:autoSpaceDN w:val="0"/>
        <w:adjustRightInd w:val="0"/>
        <w:jc w:val="both"/>
        <w:rPr>
          <w:rFonts w:ascii="Arial" w:hAnsi="Arial" w:cs="Arial"/>
          <w:sz w:val="20"/>
          <w:szCs w:val="20"/>
        </w:rPr>
      </w:pPr>
    </w:p>
    <w:p w:rsidR="00825777" w:rsidRDefault="00732EB8" w:rsidP="007D4EC6">
      <w:pPr>
        <w:autoSpaceDE w:val="0"/>
        <w:autoSpaceDN w:val="0"/>
        <w:adjustRightInd w:val="0"/>
        <w:jc w:val="both"/>
        <w:rPr>
          <w:rFonts w:ascii="Arial" w:hAnsi="Arial" w:cs="Arial"/>
          <w:sz w:val="20"/>
          <w:szCs w:val="20"/>
        </w:rPr>
      </w:pPr>
      <w:r w:rsidRPr="00732EB8">
        <w:rPr>
          <w:rFonts w:ascii="Arial" w:hAnsi="Arial" w:cs="Arial"/>
          <w:sz w:val="20"/>
          <w:szCs w:val="20"/>
        </w:rPr>
        <w:t xml:space="preserve">The </w:t>
      </w:r>
      <w:r w:rsidR="003A041C">
        <w:rPr>
          <w:rFonts w:ascii="Arial" w:hAnsi="Arial" w:cs="Arial"/>
          <w:sz w:val="20"/>
          <w:szCs w:val="20"/>
        </w:rPr>
        <w:t xml:space="preserve">new </w:t>
      </w:r>
      <w:r w:rsidRPr="00732EB8">
        <w:rPr>
          <w:rFonts w:ascii="Arial" w:hAnsi="Arial" w:cs="Arial"/>
          <w:sz w:val="20"/>
          <w:szCs w:val="20"/>
        </w:rPr>
        <w:t xml:space="preserve">project will support improving the school readiness among those entering first grade by expanding preschool coverage in impoverished rural areas benefiting approximately 2,400 children per year. </w:t>
      </w:r>
      <w:r w:rsidR="00A15273" w:rsidRPr="00732EB8">
        <w:rPr>
          <w:rFonts w:ascii="Arial" w:hAnsi="Arial" w:cs="Arial"/>
          <w:sz w:val="20"/>
          <w:szCs w:val="20"/>
        </w:rPr>
        <w:t xml:space="preserve">17 high schools </w:t>
      </w:r>
      <w:r w:rsidR="00A15273">
        <w:rPr>
          <w:rFonts w:ascii="Arial" w:hAnsi="Arial" w:cs="Arial"/>
          <w:sz w:val="20"/>
          <w:szCs w:val="20"/>
        </w:rPr>
        <w:t>will be r</w:t>
      </w:r>
      <w:r w:rsidRPr="00732EB8">
        <w:rPr>
          <w:rFonts w:ascii="Arial" w:hAnsi="Arial" w:cs="Arial"/>
          <w:sz w:val="20"/>
          <w:szCs w:val="20"/>
        </w:rPr>
        <w:t>ehabilitat</w:t>
      </w:r>
      <w:r w:rsidR="00A15273">
        <w:rPr>
          <w:rFonts w:ascii="Arial" w:hAnsi="Arial" w:cs="Arial"/>
          <w:sz w:val="20"/>
          <w:szCs w:val="20"/>
        </w:rPr>
        <w:t>ed</w:t>
      </w:r>
      <w:r w:rsidRPr="00732EB8">
        <w:rPr>
          <w:rFonts w:ascii="Arial" w:hAnsi="Arial" w:cs="Arial"/>
          <w:sz w:val="20"/>
          <w:szCs w:val="20"/>
        </w:rPr>
        <w:t xml:space="preserve"> with enhanced construction and safety standards </w:t>
      </w:r>
      <w:r w:rsidR="00A15273">
        <w:rPr>
          <w:rFonts w:ascii="Arial" w:hAnsi="Arial" w:cs="Arial"/>
          <w:sz w:val="20"/>
          <w:szCs w:val="20"/>
        </w:rPr>
        <w:t xml:space="preserve">to </w:t>
      </w:r>
      <w:r w:rsidRPr="00732EB8">
        <w:rPr>
          <w:rFonts w:ascii="Arial" w:hAnsi="Arial" w:cs="Arial"/>
          <w:sz w:val="20"/>
          <w:szCs w:val="20"/>
        </w:rPr>
        <w:t>benefit approximately 10,200 high school students</w:t>
      </w:r>
      <w:r w:rsidR="00825777">
        <w:rPr>
          <w:rFonts w:ascii="Arial" w:hAnsi="Arial" w:cs="Arial"/>
          <w:sz w:val="20"/>
          <w:szCs w:val="20"/>
        </w:rPr>
        <w:t xml:space="preserve"> in all regions</w:t>
      </w:r>
      <w:r w:rsidRPr="00732EB8">
        <w:rPr>
          <w:rFonts w:ascii="Arial" w:hAnsi="Arial" w:cs="Arial"/>
          <w:sz w:val="20"/>
          <w:szCs w:val="20"/>
        </w:rPr>
        <w:t xml:space="preserve">. The rehabilitated high schools, would provide more appropriate teaching and learning environments to the students, including safer infrastructure, adequate ICT equipment and digital teaching and learning materials. </w:t>
      </w:r>
      <w:r w:rsidR="002A3A1E">
        <w:rPr>
          <w:rFonts w:ascii="Arial" w:hAnsi="Arial" w:cs="Arial"/>
          <w:sz w:val="20"/>
          <w:szCs w:val="20"/>
        </w:rPr>
        <w:t>The project activities</w:t>
      </w:r>
      <w:r w:rsidR="002A3A1E" w:rsidRPr="009A5035">
        <w:rPr>
          <w:rFonts w:ascii="Arial" w:hAnsi="Arial" w:cs="Arial"/>
          <w:sz w:val="20"/>
          <w:szCs w:val="20"/>
        </w:rPr>
        <w:t xml:space="preserve"> will specifically cover vulnerable population including ethnic groups and disabled children.</w:t>
      </w:r>
    </w:p>
    <w:p w:rsidR="00825777" w:rsidRDefault="00825777" w:rsidP="007D4EC6">
      <w:pPr>
        <w:autoSpaceDE w:val="0"/>
        <w:autoSpaceDN w:val="0"/>
        <w:adjustRightInd w:val="0"/>
        <w:jc w:val="both"/>
        <w:rPr>
          <w:rFonts w:ascii="Arial" w:hAnsi="Arial" w:cs="Arial"/>
          <w:sz w:val="20"/>
          <w:szCs w:val="20"/>
        </w:rPr>
      </w:pPr>
    </w:p>
    <w:p w:rsidR="002A3A1E" w:rsidRPr="002A3A1E" w:rsidRDefault="002A3A1E" w:rsidP="007D4EC6">
      <w:pPr>
        <w:pStyle w:val="ListParagraph"/>
        <w:ind w:left="0"/>
        <w:jc w:val="both"/>
        <w:rPr>
          <w:rFonts w:ascii="Arial" w:hAnsi="Arial" w:cs="Arial"/>
          <w:i/>
          <w:sz w:val="20"/>
          <w:szCs w:val="20"/>
        </w:rPr>
      </w:pPr>
      <w:r w:rsidRPr="00136DC0">
        <w:rPr>
          <w:rFonts w:ascii="Arial" w:hAnsi="Arial" w:cs="Arial"/>
          <w:i/>
          <w:color w:val="000000"/>
          <w:sz w:val="20"/>
          <w:szCs w:val="20"/>
        </w:rPr>
        <w:t>“</w:t>
      </w:r>
      <w:r w:rsidRPr="00136DC0">
        <w:rPr>
          <w:rFonts w:ascii="Arial" w:hAnsi="Arial" w:cs="Arial"/>
          <w:i/>
          <w:sz w:val="20"/>
          <w:szCs w:val="20"/>
        </w:rPr>
        <w:t xml:space="preserve">Establishing equitable and high-quality education system </w:t>
      </w:r>
      <w:r w:rsidR="003A041C">
        <w:rPr>
          <w:rFonts w:ascii="Arial" w:hAnsi="Arial" w:cs="Arial"/>
          <w:i/>
          <w:sz w:val="20"/>
          <w:szCs w:val="20"/>
        </w:rPr>
        <w:t>has been</w:t>
      </w:r>
      <w:r w:rsidR="003A041C" w:rsidRPr="00136DC0">
        <w:rPr>
          <w:rFonts w:ascii="Arial" w:hAnsi="Arial" w:cs="Arial"/>
          <w:i/>
          <w:sz w:val="20"/>
          <w:szCs w:val="20"/>
        </w:rPr>
        <w:t xml:space="preserve"> </w:t>
      </w:r>
      <w:r w:rsidRPr="00136DC0">
        <w:rPr>
          <w:rFonts w:ascii="Arial" w:hAnsi="Arial" w:cs="Arial"/>
          <w:i/>
          <w:sz w:val="20"/>
          <w:szCs w:val="20"/>
        </w:rPr>
        <w:t>a corner stone of Armenia’s education reforms in the past decade</w:t>
      </w:r>
      <w:r w:rsidRPr="00136DC0">
        <w:rPr>
          <w:rFonts w:ascii="Arial" w:hAnsi="Arial" w:cs="Arial"/>
          <w:i/>
          <w:color w:val="000000"/>
          <w:sz w:val="20"/>
          <w:szCs w:val="20"/>
        </w:rPr>
        <w:t>,”</w:t>
      </w:r>
      <w:r w:rsidRPr="002A3A1E">
        <w:rPr>
          <w:rFonts w:ascii="Arial" w:hAnsi="Arial" w:cs="Arial"/>
          <w:color w:val="000000"/>
          <w:sz w:val="20"/>
          <w:szCs w:val="20"/>
        </w:rPr>
        <w:t xml:space="preserve"> says </w:t>
      </w:r>
      <w:r w:rsidRPr="002A3A1E">
        <w:rPr>
          <w:rFonts w:ascii="Arial" w:hAnsi="Arial" w:cs="Arial"/>
          <w:b/>
          <w:color w:val="000000"/>
          <w:sz w:val="20"/>
          <w:szCs w:val="20"/>
        </w:rPr>
        <w:t xml:space="preserve">Jean-Michel </w:t>
      </w:r>
      <w:proofErr w:type="spellStart"/>
      <w:r w:rsidRPr="002A3A1E">
        <w:rPr>
          <w:rFonts w:ascii="Arial" w:hAnsi="Arial" w:cs="Arial"/>
          <w:b/>
          <w:color w:val="000000"/>
          <w:sz w:val="20"/>
          <w:szCs w:val="20"/>
        </w:rPr>
        <w:t>Happi</w:t>
      </w:r>
      <w:proofErr w:type="spellEnd"/>
      <w:r w:rsidRPr="002A3A1E">
        <w:rPr>
          <w:rFonts w:ascii="Arial" w:hAnsi="Arial" w:cs="Arial"/>
          <w:b/>
          <w:color w:val="000000"/>
          <w:sz w:val="20"/>
          <w:szCs w:val="20"/>
        </w:rPr>
        <w:t>,</w:t>
      </w:r>
      <w:r w:rsidRPr="002A3A1E">
        <w:rPr>
          <w:rFonts w:ascii="Arial" w:hAnsi="Arial" w:cs="Arial"/>
          <w:color w:val="000000"/>
          <w:sz w:val="20"/>
          <w:szCs w:val="20"/>
        </w:rPr>
        <w:t xml:space="preserve"> </w:t>
      </w:r>
      <w:r w:rsidRPr="002A3A1E">
        <w:rPr>
          <w:rFonts w:ascii="Arial" w:hAnsi="Arial" w:cs="Arial"/>
          <w:b/>
          <w:color w:val="000000"/>
          <w:sz w:val="20"/>
          <w:szCs w:val="20"/>
        </w:rPr>
        <w:t>World Bank Country Manager for Armenia</w:t>
      </w:r>
      <w:r w:rsidRPr="002A3A1E">
        <w:rPr>
          <w:rFonts w:ascii="Arial" w:hAnsi="Arial" w:cs="Arial"/>
          <w:color w:val="000000"/>
          <w:sz w:val="20"/>
          <w:szCs w:val="20"/>
        </w:rPr>
        <w:t>. “</w:t>
      </w:r>
      <w:r w:rsidRPr="002A3A1E">
        <w:rPr>
          <w:rFonts w:ascii="Arial" w:hAnsi="Arial" w:cs="Arial"/>
          <w:i/>
          <w:sz w:val="20"/>
          <w:szCs w:val="20"/>
        </w:rPr>
        <w:t xml:space="preserve">This project will </w:t>
      </w:r>
      <w:r w:rsidRPr="002A3A1E">
        <w:rPr>
          <w:rFonts w:ascii="Arial" w:hAnsi="Arial" w:cs="Arial"/>
          <w:i/>
          <w:color w:val="000000"/>
          <w:sz w:val="20"/>
          <w:szCs w:val="20"/>
        </w:rPr>
        <w:t>continue improving the relevance of educational services through accessible quality education at all levels, including for higher education, thus contributing to building country’s human capital necessary to enhance the competitiveness of the economy.”</w:t>
      </w:r>
    </w:p>
    <w:p w:rsidR="002A3A1E" w:rsidRDefault="002A3A1E" w:rsidP="007D4EC6">
      <w:pPr>
        <w:autoSpaceDE w:val="0"/>
        <w:autoSpaceDN w:val="0"/>
        <w:adjustRightInd w:val="0"/>
        <w:jc w:val="both"/>
        <w:rPr>
          <w:rFonts w:ascii="Arial" w:hAnsi="Arial" w:cs="Arial"/>
          <w:sz w:val="20"/>
          <w:szCs w:val="20"/>
        </w:rPr>
      </w:pPr>
    </w:p>
    <w:p w:rsidR="00732EB8" w:rsidRDefault="00732EB8" w:rsidP="007D4EC6">
      <w:pPr>
        <w:autoSpaceDE w:val="0"/>
        <w:autoSpaceDN w:val="0"/>
        <w:adjustRightInd w:val="0"/>
        <w:jc w:val="both"/>
        <w:rPr>
          <w:rFonts w:ascii="Arial" w:hAnsi="Arial" w:cs="Arial"/>
          <w:sz w:val="20"/>
          <w:szCs w:val="20"/>
        </w:rPr>
      </w:pPr>
      <w:r w:rsidRPr="00732EB8">
        <w:rPr>
          <w:rFonts w:ascii="Arial" w:hAnsi="Arial" w:cs="Arial"/>
          <w:sz w:val="20"/>
          <w:szCs w:val="20"/>
        </w:rPr>
        <w:t xml:space="preserve">The project will also support strengthening of the National Center of Education Technology for monitoring the school network and providing adequate ICT coverage and publicly available relevant and timely data to all educational </w:t>
      </w:r>
      <w:r w:rsidR="00A15273" w:rsidRPr="00732EB8">
        <w:rPr>
          <w:rFonts w:ascii="Arial" w:hAnsi="Arial" w:cs="Arial"/>
          <w:sz w:val="20"/>
          <w:szCs w:val="20"/>
        </w:rPr>
        <w:t>institutions and</w:t>
      </w:r>
      <w:r w:rsidRPr="00732EB8">
        <w:rPr>
          <w:rFonts w:ascii="Arial" w:hAnsi="Arial" w:cs="Arial"/>
          <w:sz w:val="20"/>
          <w:szCs w:val="20"/>
        </w:rPr>
        <w:t xml:space="preserve"> to the society. The quality of general education would be also increased through the revisions and improvements in curriculum. This would indirectly benefit </w:t>
      </w:r>
      <w:r w:rsidR="00A15273" w:rsidRPr="00732EB8">
        <w:rPr>
          <w:rFonts w:ascii="Arial" w:hAnsi="Arial" w:cs="Arial"/>
          <w:sz w:val="20"/>
          <w:szCs w:val="20"/>
        </w:rPr>
        <w:t>almost</w:t>
      </w:r>
      <w:r w:rsidRPr="00732EB8">
        <w:rPr>
          <w:rFonts w:ascii="Arial" w:hAnsi="Arial" w:cs="Arial"/>
          <w:sz w:val="20"/>
          <w:szCs w:val="20"/>
        </w:rPr>
        <w:t xml:space="preserve"> 370,000 students per year. The support for Tertiary Education through the envisioned mainstreaming of the Competitive Innovation Fund (CIF) would impact </w:t>
      </w:r>
      <w:r w:rsidR="00A15273" w:rsidRPr="00732EB8">
        <w:rPr>
          <w:rFonts w:ascii="Arial" w:hAnsi="Arial" w:cs="Arial"/>
          <w:sz w:val="20"/>
          <w:szCs w:val="20"/>
        </w:rPr>
        <w:t>about</w:t>
      </w:r>
      <w:r w:rsidRPr="00732EB8">
        <w:rPr>
          <w:rFonts w:ascii="Arial" w:hAnsi="Arial" w:cs="Arial"/>
          <w:sz w:val="20"/>
          <w:szCs w:val="20"/>
        </w:rPr>
        <w:t xml:space="preserve"> 3,000 students </w:t>
      </w:r>
      <w:r w:rsidR="00A15273">
        <w:rPr>
          <w:rFonts w:ascii="Arial" w:hAnsi="Arial" w:cs="Arial"/>
          <w:sz w:val="20"/>
          <w:szCs w:val="20"/>
        </w:rPr>
        <w:t>annually</w:t>
      </w:r>
      <w:r w:rsidRPr="00732EB8">
        <w:rPr>
          <w:rFonts w:ascii="Arial" w:hAnsi="Arial" w:cs="Arial"/>
          <w:sz w:val="20"/>
          <w:szCs w:val="20"/>
        </w:rPr>
        <w:t>, whose academic programs would be modernized and made more responsive to the needs of employers.</w:t>
      </w:r>
    </w:p>
    <w:p w:rsidR="008A5D41" w:rsidRDefault="008A5D41" w:rsidP="007D4EC6">
      <w:pPr>
        <w:autoSpaceDE w:val="0"/>
        <w:autoSpaceDN w:val="0"/>
        <w:adjustRightInd w:val="0"/>
        <w:jc w:val="both"/>
        <w:rPr>
          <w:rFonts w:ascii="Arial" w:hAnsi="Arial" w:cs="Arial"/>
          <w:color w:val="000000"/>
          <w:sz w:val="20"/>
          <w:szCs w:val="20"/>
        </w:rPr>
      </w:pPr>
    </w:p>
    <w:p w:rsidR="00372730" w:rsidRPr="009A5035" w:rsidRDefault="00372730" w:rsidP="007D4EC6">
      <w:pPr>
        <w:jc w:val="both"/>
        <w:rPr>
          <w:rFonts w:ascii="Arial" w:hAnsi="Arial" w:cs="Arial"/>
          <w:sz w:val="20"/>
          <w:szCs w:val="20"/>
        </w:rPr>
      </w:pPr>
      <w:r w:rsidRPr="003A041C">
        <w:rPr>
          <w:rFonts w:ascii="Arial" w:eastAsia="Times New Roman" w:hAnsi="Arial" w:cs="Arial"/>
          <w:i/>
          <w:sz w:val="20"/>
          <w:szCs w:val="20"/>
        </w:rPr>
        <w:t>“</w:t>
      </w:r>
      <w:r w:rsidRPr="003A041C">
        <w:rPr>
          <w:rFonts w:ascii="Arial" w:hAnsi="Arial" w:cs="Arial"/>
          <w:i/>
          <w:sz w:val="20"/>
          <w:szCs w:val="20"/>
        </w:rPr>
        <w:t xml:space="preserve">The project will address the readiness to school </w:t>
      </w:r>
      <w:r w:rsidR="00420B7B" w:rsidRPr="003A041C">
        <w:rPr>
          <w:rFonts w:ascii="Arial" w:hAnsi="Arial" w:cs="Arial"/>
          <w:i/>
          <w:sz w:val="20"/>
          <w:szCs w:val="20"/>
        </w:rPr>
        <w:t xml:space="preserve">of over </w:t>
      </w:r>
      <w:r w:rsidR="00732EB8" w:rsidRPr="003A041C">
        <w:rPr>
          <w:rFonts w:ascii="Arial" w:hAnsi="Arial" w:cs="Arial"/>
          <w:i/>
          <w:sz w:val="20"/>
          <w:szCs w:val="20"/>
        </w:rPr>
        <w:t xml:space="preserve">12,000 </w:t>
      </w:r>
      <w:r w:rsidR="008A5D41" w:rsidRPr="003A041C">
        <w:rPr>
          <w:rFonts w:ascii="Arial" w:hAnsi="Arial" w:cs="Arial"/>
          <w:i/>
          <w:sz w:val="20"/>
          <w:szCs w:val="20"/>
        </w:rPr>
        <w:t>five</w:t>
      </w:r>
      <w:r w:rsidRPr="003A041C">
        <w:rPr>
          <w:rFonts w:ascii="Arial" w:hAnsi="Arial" w:cs="Arial"/>
          <w:i/>
          <w:sz w:val="20"/>
          <w:szCs w:val="20"/>
        </w:rPr>
        <w:t xml:space="preserve"> year old children </w:t>
      </w:r>
      <w:r w:rsidR="00B373CA" w:rsidRPr="00136DC0">
        <w:rPr>
          <w:rFonts w:ascii="Arial" w:hAnsi="Arial" w:cs="Arial"/>
          <w:i/>
          <w:sz w:val="20"/>
          <w:szCs w:val="20"/>
        </w:rPr>
        <w:t>living in rural impoverished areas that lack preschool services</w:t>
      </w:r>
      <w:r w:rsidRPr="003A041C">
        <w:rPr>
          <w:rFonts w:ascii="Arial" w:eastAsia="Times New Roman" w:hAnsi="Arial" w:cs="Arial"/>
          <w:i/>
          <w:color w:val="000000"/>
          <w:sz w:val="20"/>
          <w:szCs w:val="20"/>
        </w:rPr>
        <w:t>,”</w:t>
      </w:r>
      <w:r w:rsidRPr="009A5035">
        <w:rPr>
          <w:rFonts w:ascii="Arial" w:eastAsia="Times New Roman" w:hAnsi="Arial" w:cs="Arial"/>
          <w:color w:val="000000"/>
          <w:sz w:val="20"/>
          <w:szCs w:val="20"/>
        </w:rPr>
        <w:t xml:space="preserve"> says </w:t>
      </w:r>
      <w:proofErr w:type="spellStart"/>
      <w:r w:rsidRPr="009A5035">
        <w:rPr>
          <w:rFonts w:ascii="Arial" w:eastAsia="Times New Roman" w:hAnsi="Arial" w:cs="Arial"/>
          <w:b/>
          <w:bCs/>
          <w:color w:val="000000"/>
          <w:sz w:val="20"/>
          <w:szCs w:val="20"/>
        </w:rPr>
        <w:t>Cristian</w:t>
      </w:r>
      <w:proofErr w:type="spellEnd"/>
      <w:r w:rsidRPr="009A5035">
        <w:rPr>
          <w:rFonts w:ascii="Arial" w:eastAsia="Times New Roman" w:hAnsi="Arial" w:cs="Arial"/>
          <w:b/>
          <w:bCs/>
          <w:color w:val="000000"/>
          <w:sz w:val="20"/>
          <w:szCs w:val="20"/>
        </w:rPr>
        <w:t xml:space="preserve"> </w:t>
      </w:r>
      <w:proofErr w:type="spellStart"/>
      <w:r w:rsidRPr="009A5035">
        <w:rPr>
          <w:rFonts w:ascii="Arial" w:eastAsia="Times New Roman" w:hAnsi="Arial" w:cs="Arial"/>
          <w:b/>
          <w:bCs/>
          <w:color w:val="000000"/>
          <w:sz w:val="20"/>
          <w:szCs w:val="20"/>
        </w:rPr>
        <w:t>Aedo</w:t>
      </w:r>
      <w:proofErr w:type="spellEnd"/>
      <w:r w:rsidRPr="009A5035">
        <w:rPr>
          <w:rFonts w:ascii="Arial" w:eastAsia="Times New Roman" w:hAnsi="Arial" w:cs="Arial"/>
          <w:b/>
          <w:bCs/>
          <w:color w:val="000000"/>
          <w:sz w:val="20"/>
          <w:szCs w:val="20"/>
        </w:rPr>
        <w:t>, World Bank Task Team Leader of the project.</w:t>
      </w:r>
      <w:r w:rsidRPr="009A5035">
        <w:rPr>
          <w:rFonts w:ascii="Arial" w:eastAsia="Times New Roman" w:hAnsi="Arial" w:cs="Arial"/>
          <w:i/>
          <w:color w:val="000000"/>
          <w:sz w:val="20"/>
          <w:szCs w:val="20"/>
        </w:rPr>
        <w:t xml:space="preserve"> “</w:t>
      </w:r>
      <w:r w:rsidRPr="009A5035">
        <w:rPr>
          <w:rFonts w:ascii="Arial" w:hAnsi="Arial" w:cs="Arial"/>
          <w:i/>
          <w:sz w:val="20"/>
          <w:szCs w:val="20"/>
        </w:rPr>
        <w:t xml:space="preserve">This will positively impact the poor population as it will improve the opportunities for children to be comparably successful at later stages of their education. </w:t>
      </w:r>
      <w:r w:rsidRPr="009A5035">
        <w:rPr>
          <w:rFonts w:ascii="Arial" w:eastAsia="Times New Roman" w:hAnsi="Arial" w:cs="Arial"/>
          <w:i/>
          <w:color w:val="000000"/>
          <w:sz w:val="20"/>
          <w:szCs w:val="20"/>
        </w:rPr>
        <w:t xml:space="preserve">The project will actively engage in </w:t>
      </w:r>
      <w:r w:rsidRPr="009A5035">
        <w:rPr>
          <w:rFonts w:ascii="Arial" w:eastAsia="Times New Roman" w:hAnsi="Arial" w:cs="Arial"/>
          <w:i/>
          <w:color w:val="000000"/>
          <w:sz w:val="20"/>
          <w:szCs w:val="20"/>
        </w:rPr>
        <w:lastRenderedPageBreak/>
        <w:t xml:space="preserve">activities that will boost the learning environment from full rehabilitation of </w:t>
      </w:r>
      <w:r w:rsidRPr="009A5035">
        <w:rPr>
          <w:rFonts w:ascii="Arial" w:hAnsi="Arial" w:cs="Arial"/>
          <w:i/>
          <w:sz w:val="20"/>
          <w:szCs w:val="20"/>
        </w:rPr>
        <w:t>1</w:t>
      </w:r>
      <w:r w:rsidR="00420B7B">
        <w:rPr>
          <w:rFonts w:ascii="Arial" w:hAnsi="Arial" w:cs="Arial"/>
          <w:i/>
          <w:sz w:val="20"/>
          <w:szCs w:val="20"/>
        </w:rPr>
        <w:t>5 percent</w:t>
      </w:r>
      <w:r w:rsidRPr="009A5035">
        <w:rPr>
          <w:rFonts w:ascii="Arial" w:hAnsi="Arial" w:cs="Arial"/>
          <w:i/>
          <w:sz w:val="20"/>
          <w:szCs w:val="20"/>
        </w:rPr>
        <w:t xml:space="preserve"> </w:t>
      </w:r>
      <w:r w:rsidR="003A041C">
        <w:rPr>
          <w:rFonts w:ascii="Arial" w:hAnsi="Arial" w:cs="Arial"/>
          <w:i/>
          <w:sz w:val="20"/>
          <w:szCs w:val="20"/>
        </w:rPr>
        <w:t xml:space="preserve">of </w:t>
      </w:r>
      <w:r w:rsidRPr="009A5035">
        <w:rPr>
          <w:rFonts w:ascii="Arial" w:hAnsi="Arial" w:cs="Arial"/>
          <w:i/>
          <w:sz w:val="20"/>
          <w:szCs w:val="20"/>
        </w:rPr>
        <w:t xml:space="preserve">high schools </w:t>
      </w:r>
      <w:r w:rsidRPr="009A5035">
        <w:rPr>
          <w:rFonts w:ascii="Arial" w:eastAsia="Times New Roman" w:hAnsi="Arial" w:cs="Arial"/>
          <w:i/>
          <w:color w:val="000000"/>
          <w:sz w:val="20"/>
          <w:szCs w:val="20"/>
        </w:rPr>
        <w:t>across the country to development of electronic content</w:t>
      </w:r>
      <w:r w:rsidRPr="009A5035">
        <w:rPr>
          <w:rFonts w:ascii="Arial" w:hAnsi="Arial" w:cs="Arial"/>
          <w:i/>
          <w:sz w:val="20"/>
          <w:szCs w:val="20"/>
        </w:rPr>
        <w:t>.”</w:t>
      </w:r>
    </w:p>
    <w:p w:rsidR="007D4EC6" w:rsidRDefault="007D4EC6" w:rsidP="007D4EC6">
      <w:pPr>
        <w:tabs>
          <w:tab w:val="left" w:pos="990"/>
        </w:tabs>
        <w:jc w:val="both"/>
        <w:rPr>
          <w:rFonts w:ascii="Arial" w:hAnsi="Arial" w:cs="Arial"/>
          <w:sz w:val="20"/>
          <w:szCs w:val="20"/>
        </w:rPr>
      </w:pPr>
    </w:p>
    <w:p w:rsidR="00D5007F" w:rsidRDefault="00D9258D" w:rsidP="007D4EC6">
      <w:pPr>
        <w:tabs>
          <w:tab w:val="left" w:pos="990"/>
        </w:tabs>
        <w:jc w:val="both"/>
        <w:rPr>
          <w:rFonts w:ascii="Arial" w:hAnsi="Arial" w:cs="Arial"/>
          <w:sz w:val="20"/>
          <w:szCs w:val="20"/>
        </w:rPr>
      </w:pPr>
      <w:r w:rsidRPr="00D9258D">
        <w:rPr>
          <w:rFonts w:ascii="Arial" w:hAnsi="Arial" w:cs="Arial"/>
          <w:sz w:val="20"/>
          <w:szCs w:val="20"/>
        </w:rPr>
        <w:t xml:space="preserve">Over these years the Government has successfully increased the enrollment at preschool level along with pursuing reforms of higher education after joining the Bologna Process in 2005. To successfully complete the process, this project would be specifically focused on community-based pre-schools and enhancing enrollment rates in participating kindergartens and schools; the improvement in teaching and learning conditions in high schools; and curriculum revisions. The project will support the development of an integrated information system that will provide necessary data and analysis for policy making and recurrent improvement of general secondary and tertiary education. The proposed </w:t>
      </w:r>
      <w:r w:rsidR="00DD551A">
        <w:rPr>
          <w:rFonts w:ascii="Arial" w:hAnsi="Arial" w:cs="Arial"/>
          <w:sz w:val="20"/>
          <w:szCs w:val="20"/>
        </w:rPr>
        <w:t>activities</w:t>
      </w:r>
      <w:r w:rsidRPr="00D9258D">
        <w:rPr>
          <w:rFonts w:ascii="Arial" w:hAnsi="Arial" w:cs="Arial"/>
          <w:sz w:val="20"/>
          <w:szCs w:val="20"/>
        </w:rPr>
        <w:t xml:space="preserve"> will also enhance partnerships between universities and the private sector for modernizing the higher education sector in Armenia.</w:t>
      </w:r>
    </w:p>
    <w:p w:rsidR="00D9258D" w:rsidRPr="009A5035" w:rsidRDefault="00D9258D" w:rsidP="007D4EC6">
      <w:pPr>
        <w:tabs>
          <w:tab w:val="left" w:pos="990"/>
        </w:tabs>
        <w:jc w:val="both"/>
        <w:rPr>
          <w:rFonts w:ascii="Arial" w:hAnsi="Arial" w:cs="Arial"/>
          <w:sz w:val="20"/>
          <w:szCs w:val="20"/>
        </w:rPr>
      </w:pPr>
    </w:p>
    <w:p w:rsidR="000F30D1" w:rsidRPr="009A5035" w:rsidRDefault="00862972" w:rsidP="007D4EC6">
      <w:pPr>
        <w:pStyle w:val="MainParanoChapter"/>
        <w:numPr>
          <w:ilvl w:val="0"/>
          <w:numId w:val="0"/>
        </w:numPr>
        <w:spacing w:after="0"/>
        <w:jc w:val="both"/>
      </w:pPr>
      <w:r w:rsidRPr="00A40636">
        <w:rPr>
          <w:rFonts w:ascii="Arial" w:hAnsi="Arial" w:cs="Arial"/>
          <w:color w:val="000000"/>
          <w:sz w:val="20"/>
          <w:szCs w:val="20"/>
        </w:rPr>
        <w:t xml:space="preserve">Total financing of the </w:t>
      </w:r>
      <w:r w:rsidR="00A63DC8" w:rsidRPr="00A40636">
        <w:rPr>
          <w:rFonts w:ascii="Arial" w:hAnsi="Arial" w:cs="Arial"/>
          <w:color w:val="000000"/>
          <w:sz w:val="20"/>
          <w:szCs w:val="20"/>
        </w:rPr>
        <w:t>p</w:t>
      </w:r>
      <w:r w:rsidRPr="00A40636">
        <w:rPr>
          <w:rFonts w:ascii="Arial" w:hAnsi="Arial" w:cs="Arial"/>
          <w:color w:val="000000"/>
          <w:sz w:val="20"/>
          <w:szCs w:val="20"/>
        </w:rPr>
        <w:t>roject is US$</w:t>
      </w:r>
      <w:r w:rsidR="003453A4" w:rsidRPr="00A40636">
        <w:rPr>
          <w:rFonts w:ascii="Arial" w:hAnsi="Arial" w:cs="Arial"/>
          <w:color w:val="000000"/>
          <w:sz w:val="20"/>
          <w:szCs w:val="20"/>
        </w:rPr>
        <w:t>3</w:t>
      </w:r>
      <w:r w:rsidR="00DE4158" w:rsidRPr="00A40636">
        <w:rPr>
          <w:rFonts w:ascii="Arial" w:hAnsi="Arial" w:cs="Arial"/>
          <w:color w:val="000000"/>
          <w:sz w:val="20"/>
          <w:szCs w:val="20"/>
        </w:rPr>
        <w:t>7.5</w:t>
      </w:r>
      <w:r w:rsidRPr="00A40636">
        <w:rPr>
          <w:rFonts w:ascii="Arial" w:hAnsi="Arial" w:cs="Arial"/>
          <w:color w:val="000000"/>
          <w:sz w:val="20"/>
          <w:szCs w:val="20"/>
        </w:rPr>
        <w:t xml:space="preserve"> million, of which</w:t>
      </w:r>
      <w:r w:rsidR="003453A4" w:rsidRPr="00A40636">
        <w:rPr>
          <w:rFonts w:ascii="Arial" w:eastAsia="MS Mincho" w:hAnsi="Arial" w:cs="Arial"/>
          <w:sz w:val="20"/>
          <w:szCs w:val="20"/>
          <w:lang w:eastAsia="ja-JP"/>
        </w:rPr>
        <w:t xml:space="preserve"> </w:t>
      </w:r>
      <w:r w:rsidR="009A5035" w:rsidRPr="00A40636">
        <w:rPr>
          <w:rFonts w:ascii="Arial" w:eastAsia="MS Mincho" w:hAnsi="Arial" w:cs="Arial"/>
          <w:sz w:val="20"/>
          <w:szCs w:val="20"/>
          <w:lang w:eastAsia="ja-JP"/>
        </w:rPr>
        <w:t>US$7.5 million will be the Government</w:t>
      </w:r>
      <w:r w:rsidR="00AE28ED">
        <w:rPr>
          <w:rFonts w:ascii="Arial" w:eastAsia="MS Mincho" w:hAnsi="Arial" w:cs="Arial"/>
          <w:sz w:val="20"/>
          <w:szCs w:val="20"/>
          <w:lang w:eastAsia="ja-JP"/>
        </w:rPr>
        <w:t>’</w:t>
      </w:r>
      <w:r w:rsidR="009A5035" w:rsidRPr="00A40636">
        <w:rPr>
          <w:rFonts w:ascii="Arial" w:eastAsia="MS Mincho" w:hAnsi="Arial" w:cs="Arial"/>
          <w:sz w:val="20"/>
          <w:szCs w:val="20"/>
          <w:lang w:eastAsia="ja-JP"/>
        </w:rPr>
        <w:t>s contribution. T</w:t>
      </w:r>
      <w:r w:rsidR="00643E7B" w:rsidRPr="00A40636">
        <w:rPr>
          <w:rFonts w:ascii="Arial" w:eastAsia="MS Mincho" w:hAnsi="Arial" w:cs="Arial"/>
          <w:sz w:val="20"/>
          <w:szCs w:val="20"/>
          <w:lang w:eastAsia="ja-JP"/>
        </w:rPr>
        <w:t xml:space="preserve">he World Bank will provide </w:t>
      </w:r>
      <w:r w:rsidR="003A041C">
        <w:rPr>
          <w:rFonts w:ascii="Arial" w:eastAsia="MS Mincho" w:hAnsi="Arial" w:cs="Arial"/>
          <w:sz w:val="20"/>
          <w:szCs w:val="20"/>
          <w:lang w:eastAsia="ja-JP"/>
        </w:rPr>
        <w:t xml:space="preserve">a </w:t>
      </w:r>
      <w:r w:rsidR="003453A4" w:rsidRPr="00A40636">
        <w:rPr>
          <w:rFonts w:ascii="Arial" w:eastAsia="MS Mincho" w:hAnsi="Arial" w:cs="Arial"/>
          <w:sz w:val="20"/>
          <w:szCs w:val="20"/>
          <w:lang w:eastAsia="ja-JP"/>
        </w:rPr>
        <w:t>US$15</w:t>
      </w:r>
      <w:r w:rsidR="00E002E0" w:rsidRPr="00A40636">
        <w:rPr>
          <w:rFonts w:ascii="Arial" w:eastAsia="MS Mincho" w:hAnsi="Arial" w:cs="Arial"/>
          <w:sz w:val="20"/>
          <w:szCs w:val="20"/>
          <w:lang w:eastAsia="ja-JP"/>
        </w:rPr>
        <w:t xml:space="preserve"> million</w:t>
      </w:r>
      <w:r w:rsidR="005F5C99" w:rsidRPr="00A40636">
        <w:rPr>
          <w:rFonts w:ascii="Arial" w:eastAsia="MS Mincho" w:hAnsi="Arial" w:cs="Arial"/>
          <w:sz w:val="20"/>
          <w:szCs w:val="20"/>
          <w:lang w:eastAsia="ja-JP"/>
        </w:rPr>
        <w:t xml:space="preserve"> </w:t>
      </w:r>
      <w:r w:rsidR="00A40636" w:rsidRPr="00A40636">
        <w:rPr>
          <w:rFonts w:ascii="Arial" w:eastAsia="MS Mincho" w:hAnsi="Arial" w:cs="Arial"/>
          <w:sz w:val="20"/>
          <w:szCs w:val="20"/>
          <w:lang w:eastAsia="ja-JP"/>
        </w:rPr>
        <w:t xml:space="preserve">credit </w:t>
      </w:r>
      <w:r w:rsidR="005F5C99" w:rsidRPr="00A40636">
        <w:rPr>
          <w:rFonts w:ascii="Arial" w:eastAsia="MS Mincho" w:hAnsi="Arial" w:cs="Arial"/>
          <w:sz w:val="20"/>
          <w:szCs w:val="20"/>
          <w:lang w:eastAsia="ja-JP"/>
        </w:rPr>
        <w:t>on</w:t>
      </w:r>
      <w:r w:rsidR="000F30D1" w:rsidRPr="00A40636">
        <w:rPr>
          <w:rFonts w:ascii="Arial" w:eastAsia="MS Mincho" w:hAnsi="Arial" w:cs="Arial"/>
          <w:sz w:val="20"/>
          <w:szCs w:val="20"/>
          <w:lang w:eastAsia="ja-JP"/>
        </w:rPr>
        <w:t xml:space="preserve"> standard blend IDA terms</w:t>
      </w:r>
      <w:r w:rsidR="000F30D1" w:rsidRPr="00A40636">
        <w:rPr>
          <w:rFonts w:ascii="Arial" w:hAnsi="Arial" w:cs="Arial"/>
          <w:sz w:val="20"/>
          <w:szCs w:val="20"/>
        </w:rPr>
        <w:t xml:space="preserve"> at a fixed interest rate of 1.25% per annum </w:t>
      </w:r>
      <w:r w:rsidR="000F30D1" w:rsidRPr="00A40636">
        <w:rPr>
          <w:rFonts w:ascii="Arial" w:eastAsia="MS Mincho" w:hAnsi="Arial" w:cs="Arial"/>
          <w:sz w:val="20"/>
          <w:szCs w:val="20"/>
          <w:lang w:eastAsia="ja-JP"/>
        </w:rPr>
        <w:t>with a maturity of 25 years</w:t>
      </w:r>
      <w:r w:rsidR="000F30D1" w:rsidRPr="00A40636">
        <w:rPr>
          <w:rFonts w:ascii="Arial" w:hAnsi="Arial" w:cs="Arial"/>
          <w:sz w:val="20"/>
          <w:szCs w:val="20"/>
        </w:rPr>
        <w:t xml:space="preserve"> and a 5 year grace period</w:t>
      </w:r>
      <w:r w:rsidR="00643E7B" w:rsidRPr="00A40636">
        <w:rPr>
          <w:rFonts w:ascii="Arial" w:hAnsi="Arial" w:cs="Arial"/>
          <w:sz w:val="20"/>
          <w:szCs w:val="20"/>
        </w:rPr>
        <w:t xml:space="preserve">, as well as </w:t>
      </w:r>
      <w:r w:rsidR="003A041C">
        <w:rPr>
          <w:rFonts w:ascii="Arial" w:hAnsi="Arial" w:cs="Arial"/>
          <w:sz w:val="20"/>
          <w:szCs w:val="20"/>
        </w:rPr>
        <w:t xml:space="preserve">a </w:t>
      </w:r>
      <w:r w:rsidR="00643E7B" w:rsidRPr="00A40636">
        <w:rPr>
          <w:rFonts w:ascii="Arial" w:hAnsi="Arial" w:cs="Arial"/>
          <w:sz w:val="20"/>
          <w:szCs w:val="20"/>
        </w:rPr>
        <w:t>US$15 million</w:t>
      </w:r>
      <w:r w:rsidR="00A40636" w:rsidRPr="00A40636">
        <w:rPr>
          <w:rFonts w:ascii="Arial" w:hAnsi="Arial" w:cs="Arial"/>
          <w:sz w:val="20"/>
          <w:szCs w:val="20"/>
        </w:rPr>
        <w:t xml:space="preserve"> </w:t>
      </w:r>
      <w:r w:rsidR="00643E7B" w:rsidRPr="00A40636">
        <w:rPr>
          <w:rFonts w:ascii="Arial" w:hAnsi="Arial" w:cs="Arial"/>
          <w:sz w:val="20"/>
          <w:szCs w:val="20"/>
        </w:rPr>
        <w:t xml:space="preserve">IBRD </w:t>
      </w:r>
      <w:r w:rsidR="00A40636" w:rsidRPr="00A40636">
        <w:rPr>
          <w:rFonts w:ascii="Arial" w:hAnsi="Arial" w:cs="Arial"/>
          <w:sz w:val="20"/>
          <w:szCs w:val="20"/>
        </w:rPr>
        <w:t>loan of variable spread, with a 10 year grace period and the total repayment term of 25 years.</w:t>
      </w:r>
    </w:p>
    <w:p w:rsidR="00DD551A" w:rsidRDefault="00DD551A" w:rsidP="007D4EC6">
      <w:pPr>
        <w:pStyle w:val="Heading7"/>
        <w:framePr w:hSpace="180" w:wrap="around" w:vAnchor="text" w:hAnchor="margin" w:y="13"/>
        <w:spacing w:before="0"/>
        <w:ind w:right="-72"/>
        <w:jc w:val="both"/>
        <w:rPr>
          <w:rFonts w:ascii="Arial" w:hAnsi="Arial" w:cs="Arial"/>
          <w:i w:val="0"/>
          <w:color w:val="auto"/>
          <w:sz w:val="20"/>
          <w:szCs w:val="20"/>
        </w:rPr>
      </w:pPr>
    </w:p>
    <w:p w:rsidR="009156CE" w:rsidRPr="009A5035" w:rsidRDefault="000F30D1" w:rsidP="007D4EC6">
      <w:pPr>
        <w:pStyle w:val="Heading7"/>
        <w:framePr w:hSpace="180" w:wrap="around" w:vAnchor="text" w:hAnchor="margin" w:y="13"/>
        <w:spacing w:before="0"/>
        <w:ind w:right="-72"/>
        <w:jc w:val="both"/>
        <w:rPr>
          <w:rFonts w:ascii="Arial" w:hAnsi="Arial" w:cs="Arial"/>
          <w:b/>
          <w:bCs/>
          <w:i w:val="0"/>
          <w:color w:val="auto"/>
          <w:sz w:val="20"/>
          <w:szCs w:val="20"/>
        </w:rPr>
      </w:pPr>
      <w:r w:rsidRPr="009A5035">
        <w:rPr>
          <w:rFonts w:ascii="Arial" w:hAnsi="Arial" w:cs="Arial"/>
          <w:i w:val="0"/>
          <w:color w:val="auto"/>
          <w:sz w:val="20"/>
          <w:szCs w:val="20"/>
        </w:rPr>
        <w:t xml:space="preserve">Since joining the World Bank in 1992 and IDA in 1993, the commitments to Armenia total approximately </w:t>
      </w:r>
      <w:r w:rsidR="005F5C99" w:rsidRPr="009A5035">
        <w:rPr>
          <w:rFonts w:ascii="Arial" w:hAnsi="Arial" w:cs="Arial"/>
          <w:i w:val="0"/>
          <w:color w:val="000000"/>
          <w:sz w:val="20"/>
          <w:szCs w:val="20"/>
        </w:rPr>
        <w:t xml:space="preserve">US$ 1,818.04 </w:t>
      </w:r>
      <w:r w:rsidRPr="009A5035">
        <w:rPr>
          <w:rFonts w:ascii="Arial" w:hAnsi="Arial" w:cs="Arial"/>
          <w:i w:val="0"/>
          <w:color w:val="auto"/>
          <w:sz w:val="20"/>
          <w:szCs w:val="20"/>
        </w:rPr>
        <w:t>million.</w:t>
      </w:r>
      <w:r w:rsidR="009156CE" w:rsidRPr="009A5035">
        <w:rPr>
          <w:rFonts w:ascii="Arial" w:hAnsi="Arial" w:cs="Arial"/>
          <w:b/>
          <w:bCs/>
          <w:i w:val="0"/>
          <w:color w:val="auto"/>
          <w:sz w:val="20"/>
          <w:szCs w:val="20"/>
        </w:rPr>
        <w:t xml:space="preserve"> </w:t>
      </w:r>
    </w:p>
    <w:p w:rsidR="009156CE" w:rsidRPr="009A5035" w:rsidRDefault="009156CE" w:rsidP="007D4EC6">
      <w:pPr>
        <w:pStyle w:val="Heading7"/>
        <w:framePr w:hSpace="180" w:wrap="around" w:vAnchor="text" w:hAnchor="margin" w:y="13"/>
        <w:spacing w:before="0"/>
        <w:ind w:right="-72"/>
        <w:rPr>
          <w:rFonts w:ascii="Arial" w:hAnsi="Arial" w:cs="Arial"/>
          <w:b/>
          <w:bCs/>
          <w:color w:val="000000"/>
          <w:sz w:val="20"/>
          <w:szCs w:val="20"/>
        </w:rPr>
      </w:pPr>
    </w:p>
    <w:p w:rsidR="009156CE" w:rsidRPr="009F30CC" w:rsidRDefault="009156CE" w:rsidP="007D4EC6">
      <w:pPr>
        <w:pStyle w:val="Heading7"/>
        <w:framePr w:hSpace="180" w:wrap="around" w:vAnchor="text" w:hAnchor="margin" w:y="13"/>
        <w:spacing w:before="0"/>
        <w:ind w:right="-72"/>
        <w:rPr>
          <w:rFonts w:ascii="Arial" w:hAnsi="Arial" w:cs="Arial"/>
          <w:color w:val="000000"/>
          <w:sz w:val="20"/>
          <w:szCs w:val="20"/>
        </w:rPr>
      </w:pPr>
      <w:r w:rsidRPr="009F30CC">
        <w:rPr>
          <w:rFonts w:ascii="Arial" w:hAnsi="Arial" w:cs="Arial"/>
          <w:b/>
          <w:bCs/>
          <w:color w:val="000000"/>
          <w:sz w:val="20"/>
          <w:szCs w:val="20"/>
        </w:rPr>
        <w:t>Contacts:</w:t>
      </w:r>
      <w:r w:rsidRPr="009F30CC">
        <w:rPr>
          <w:rFonts w:ascii="Arial" w:hAnsi="Arial" w:cs="Arial"/>
          <w:color w:val="000000"/>
          <w:sz w:val="20"/>
          <w:szCs w:val="20"/>
        </w:rPr>
        <w:t xml:space="preserve"> </w:t>
      </w:r>
    </w:p>
    <w:p w:rsidR="009156CE" w:rsidRPr="009F30CC" w:rsidRDefault="009156CE" w:rsidP="007D4EC6">
      <w:pPr>
        <w:framePr w:hSpace="180" w:wrap="around" w:vAnchor="text" w:hAnchor="margin" w:y="13"/>
        <w:ind w:right="-72"/>
        <w:rPr>
          <w:rFonts w:ascii="Arial" w:hAnsi="Arial" w:cs="Arial"/>
          <w:sz w:val="20"/>
          <w:szCs w:val="20"/>
        </w:rPr>
      </w:pPr>
      <w:r w:rsidRPr="009F30CC">
        <w:rPr>
          <w:rFonts w:ascii="Arial" w:hAnsi="Arial" w:cs="Arial"/>
          <w:i/>
          <w:iCs/>
          <w:color w:val="000000"/>
          <w:sz w:val="20"/>
          <w:szCs w:val="20"/>
        </w:rPr>
        <w:t xml:space="preserve">In Yerevan: </w:t>
      </w:r>
      <w:proofErr w:type="spellStart"/>
      <w:r w:rsidR="00420B7B" w:rsidRPr="009F30CC">
        <w:rPr>
          <w:rFonts w:ascii="Arial" w:hAnsi="Arial" w:cs="Arial"/>
          <w:color w:val="000000"/>
          <w:sz w:val="20"/>
          <w:szCs w:val="20"/>
        </w:rPr>
        <w:t>Vigen</w:t>
      </w:r>
      <w:proofErr w:type="spellEnd"/>
      <w:r w:rsidR="00420B7B" w:rsidRPr="009F30CC">
        <w:rPr>
          <w:rFonts w:ascii="Arial" w:hAnsi="Arial" w:cs="Arial"/>
          <w:color w:val="000000"/>
          <w:sz w:val="20"/>
          <w:szCs w:val="20"/>
        </w:rPr>
        <w:t xml:space="preserve"> </w:t>
      </w:r>
      <w:proofErr w:type="spellStart"/>
      <w:r w:rsidR="00420B7B" w:rsidRPr="009F30CC">
        <w:rPr>
          <w:rFonts w:ascii="Arial" w:hAnsi="Arial" w:cs="Arial"/>
          <w:color w:val="000000"/>
          <w:sz w:val="20"/>
          <w:szCs w:val="20"/>
        </w:rPr>
        <w:t>Sargsyan</w:t>
      </w:r>
      <w:proofErr w:type="spellEnd"/>
      <w:r w:rsidRPr="009F30CC">
        <w:rPr>
          <w:rFonts w:ascii="Arial" w:hAnsi="Arial" w:cs="Arial"/>
          <w:color w:val="000000"/>
          <w:sz w:val="20"/>
          <w:szCs w:val="20"/>
        </w:rPr>
        <w:t xml:space="preserve">, (374 10) 52 09 92, </w:t>
      </w:r>
      <w:hyperlink r:id="rId8" w:history="1">
        <w:r w:rsidR="00420B7B" w:rsidRPr="009F30CC">
          <w:rPr>
            <w:rStyle w:val="Hyperlink"/>
            <w:rFonts w:ascii="Arial" w:hAnsi="Arial" w:cs="Arial"/>
            <w:sz w:val="20"/>
            <w:szCs w:val="20"/>
          </w:rPr>
          <w:t>vsargsyan@worldbank.org</w:t>
        </w:r>
      </w:hyperlink>
      <w:r w:rsidRPr="009F30CC">
        <w:rPr>
          <w:rFonts w:ascii="Arial" w:hAnsi="Arial" w:cs="Arial"/>
          <w:color w:val="000000"/>
          <w:sz w:val="20"/>
          <w:szCs w:val="20"/>
        </w:rPr>
        <w:t>;</w:t>
      </w:r>
    </w:p>
    <w:p w:rsidR="009156CE" w:rsidRPr="009F30CC" w:rsidRDefault="009156CE" w:rsidP="007D4EC6">
      <w:pPr>
        <w:pStyle w:val="Heading7"/>
        <w:framePr w:hSpace="180" w:wrap="around" w:vAnchor="text" w:hAnchor="margin" w:y="13"/>
        <w:spacing w:before="0"/>
        <w:ind w:left="1152" w:right="-72" w:hanging="1152"/>
        <w:rPr>
          <w:rFonts w:ascii="Arial" w:hAnsi="Arial" w:cs="Arial"/>
          <w:i w:val="0"/>
          <w:color w:val="000000"/>
          <w:sz w:val="20"/>
          <w:szCs w:val="20"/>
        </w:rPr>
      </w:pPr>
      <w:r w:rsidRPr="009F30CC">
        <w:rPr>
          <w:rFonts w:ascii="Arial" w:hAnsi="Arial" w:cs="Arial"/>
          <w:color w:val="000000"/>
          <w:sz w:val="20"/>
          <w:szCs w:val="20"/>
        </w:rPr>
        <w:t xml:space="preserve">In Washington: </w:t>
      </w:r>
      <w:r w:rsidR="00331F04" w:rsidRPr="009F30CC">
        <w:rPr>
          <w:rFonts w:ascii="Arial" w:hAnsi="Arial" w:cs="Arial"/>
          <w:i w:val="0"/>
          <w:color w:val="000000"/>
          <w:sz w:val="20"/>
          <w:szCs w:val="20"/>
        </w:rPr>
        <w:t>Elena Karaban</w:t>
      </w:r>
      <w:r w:rsidRPr="009F30CC">
        <w:rPr>
          <w:rFonts w:ascii="Arial" w:hAnsi="Arial" w:cs="Arial"/>
          <w:i w:val="0"/>
          <w:color w:val="000000"/>
          <w:sz w:val="20"/>
          <w:szCs w:val="20"/>
        </w:rPr>
        <w:t xml:space="preserve">, (202) </w:t>
      </w:r>
      <w:r w:rsidR="00DE4158" w:rsidRPr="009F30CC">
        <w:rPr>
          <w:rFonts w:ascii="Arial" w:hAnsi="Arial" w:cs="Arial"/>
          <w:i w:val="0"/>
          <w:color w:val="000000"/>
          <w:sz w:val="20"/>
          <w:szCs w:val="20"/>
        </w:rPr>
        <w:t>473-9277</w:t>
      </w:r>
      <w:r w:rsidRPr="009F30CC">
        <w:rPr>
          <w:rFonts w:ascii="Arial" w:hAnsi="Arial" w:cs="Arial"/>
          <w:i w:val="0"/>
          <w:color w:val="000000"/>
          <w:sz w:val="20"/>
          <w:szCs w:val="20"/>
        </w:rPr>
        <w:t xml:space="preserve">, </w:t>
      </w:r>
      <w:r w:rsidR="00331F04" w:rsidRPr="009F30CC">
        <w:rPr>
          <w:rStyle w:val="Hyperlink"/>
          <w:rFonts w:ascii="Arial" w:hAnsi="Arial" w:cs="Arial"/>
          <w:i w:val="0"/>
          <w:sz w:val="20"/>
          <w:szCs w:val="20"/>
        </w:rPr>
        <w:t>ekaraban@worldbank.org</w:t>
      </w:r>
      <w:r w:rsidRPr="009F30CC">
        <w:rPr>
          <w:rFonts w:ascii="Arial" w:hAnsi="Arial" w:cs="Arial"/>
          <w:i w:val="0"/>
          <w:color w:val="000000"/>
          <w:sz w:val="20"/>
          <w:szCs w:val="20"/>
        </w:rPr>
        <w:t>;</w:t>
      </w:r>
      <w:r w:rsidR="00331F04" w:rsidRPr="009F30CC">
        <w:rPr>
          <w:rFonts w:ascii="Arial" w:hAnsi="Arial" w:cs="Arial"/>
          <w:i w:val="0"/>
          <w:color w:val="000000"/>
          <w:sz w:val="20"/>
          <w:szCs w:val="20"/>
        </w:rPr>
        <w:t xml:space="preserve"> </w:t>
      </w:r>
      <w:r w:rsidRPr="009F30CC">
        <w:rPr>
          <w:rFonts w:ascii="Arial" w:hAnsi="Arial" w:cs="Arial"/>
          <w:i w:val="0"/>
          <w:color w:val="000000"/>
          <w:sz w:val="20"/>
          <w:szCs w:val="20"/>
        </w:rPr>
        <w:t xml:space="preserve"> </w:t>
      </w:r>
    </w:p>
    <w:p w:rsidR="009156CE" w:rsidRPr="009F30CC" w:rsidRDefault="009156CE" w:rsidP="007D4EC6">
      <w:pPr>
        <w:framePr w:hSpace="180" w:wrap="around" w:vAnchor="text" w:hAnchor="margin" w:y="13"/>
        <w:ind w:right="-72"/>
        <w:rPr>
          <w:rFonts w:ascii="Arial" w:hAnsi="Arial" w:cs="Arial"/>
          <w:sz w:val="20"/>
          <w:szCs w:val="20"/>
        </w:rPr>
      </w:pPr>
      <w:r w:rsidRPr="009F30CC">
        <w:rPr>
          <w:rFonts w:ascii="Arial" w:hAnsi="Arial" w:cs="Arial"/>
          <w:i/>
          <w:color w:val="000000"/>
          <w:sz w:val="20"/>
          <w:szCs w:val="20"/>
        </w:rPr>
        <w:t>For Broadcast Requests</w:t>
      </w:r>
      <w:r w:rsidRPr="009F30CC">
        <w:rPr>
          <w:rFonts w:ascii="Arial" w:hAnsi="Arial" w:cs="Arial"/>
          <w:color w:val="000000"/>
          <w:sz w:val="20"/>
          <w:szCs w:val="20"/>
        </w:rPr>
        <w:t xml:space="preserve">: Natalia </w:t>
      </w:r>
      <w:proofErr w:type="spellStart"/>
      <w:r w:rsidRPr="009F30CC">
        <w:rPr>
          <w:rFonts w:ascii="Arial" w:hAnsi="Arial" w:cs="Arial"/>
          <w:color w:val="000000"/>
          <w:sz w:val="20"/>
          <w:szCs w:val="20"/>
        </w:rPr>
        <w:t>Cieslik</w:t>
      </w:r>
      <w:proofErr w:type="spellEnd"/>
      <w:r w:rsidRPr="009F30CC">
        <w:rPr>
          <w:rFonts w:ascii="Arial" w:hAnsi="Arial" w:cs="Arial"/>
          <w:color w:val="000000"/>
          <w:sz w:val="20"/>
          <w:szCs w:val="20"/>
        </w:rPr>
        <w:t xml:space="preserve">, (202) 458-9369, </w:t>
      </w:r>
      <w:hyperlink r:id="rId9" w:history="1">
        <w:r w:rsidRPr="009F30CC">
          <w:rPr>
            <w:rFonts w:ascii="Arial" w:hAnsi="Arial" w:cs="Arial"/>
            <w:color w:val="0000FF"/>
            <w:sz w:val="20"/>
            <w:szCs w:val="20"/>
            <w:u w:val="single"/>
          </w:rPr>
          <w:t>ncieslik@worldbank.org</w:t>
        </w:r>
      </w:hyperlink>
    </w:p>
    <w:p w:rsidR="009156CE" w:rsidRPr="009A5035" w:rsidRDefault="009156CE" w:rsidP="007D4EC6">
      <w:pPr>
        <w:framePr w:hSpace="180" w:wrap="around" w:vAnchor="text" w:hAnchor="margin" w:y="13"/>
        <w:ind w:right="-72"/>
        <w:rPr>
          <w:rFonts w:ascii="Arial" w:hAnsi="Arial" w:cs="Arial"/>
          <w:color w:val="0000FF"/>
          <w:sz w:val="20"/>
          <w:szCs w:val="20"/>
        </w:rPr>
      </w:pPr>
    </w:p>
    <w:p w:rsidR="009156CE" w:rsidRPr="009A5035" w:rsidRDefault="009156CE" w:rsidP="007D4EC6">
      <w:pPr>
        <w:framePr w:hSpace="180" w:wrap="around" w:vAnchor="text" w:hAnchor="margin" w:y="13"/>
        <w:jc w:val="center"/>
        <w:rPr>
          <w:rFonts w:ascii="Arial" w:hAnsi="Arial" w:cs="Arial"/>
          <w:iCs/>
          <w:color w:val="000000"/>
          <w:sz w:val="20"/>
          <w:szCs w:val="20"/>
        </w:rPr>
      </w:pPr>
    </w:p>
    <w:p w:rsidR="007C02C7" w:rsidRPr="007C02C7" w:rsidRDefault="009156CE" w:rsidP="007D4EC6">
      <w:pPr>
        <w:framePr w:hSpace="180" w:wrap="around" w:vAnchor="text" w:hAnchor="margin" w:y="13"/>
        <w:jc w:val="center"/>
        <w:rPr>
          <w:rFonts w:ascii="Arial" w:hAnsi="Arial" w:cs="Arial"/>
          <w:color w:val="000000"/>
          <w:sz w:val="20"/>
          <w:szCs w:val="20"/>
        </w:rPr>
      </w:pPr>
      <w:r w:rsidRPr="007C02C7">
        <w:rPr>
          <w:rFonts w:ascii="Arial" w:hAnsi="Arial" w:cs="Arial"/>
          <w:color w:val="000000"/>
          <w:sz w:val="20"/>
          <w:szCs w:val="20"/>
        </w:rPr>
        <w:t>For more information on the World Bank’s activities in Armenia, please visit:</w:t>
      </w:r>
    </w:p>
    <w:p w:rsidR="009156CE" w:rsidRPr="007C02C7" w:rsidRDefault="00AF662F" w:rsidP="007C02C7">
      <w:pPr>
        <w:framePr w:hSpace="180" w:wrap="around" w:vAnchor="text" w:hAnchor="margin" w:y="13"/>
        <w:jc w:val="center"/>
        <w:rPr>
          <w:rFonts w:ascii="Arial" w:hAnsi="Arial" w:cs="Arial"/>
          <w:i/>
          <w:iCs/>
          <w:color w:val="000000"/>
          <w:sz w:val="20"/>
          <w:szCs w:val="20"/>
        </w:rPr>
      </w:pPr>
      <w:hyperlink r:id="rId10" w:history="1">
        <w:r w:rsidR="007C02C7" w:rsidRPr="007C02C7">
          <w:rPr>
            <w:rStyle w:val="Hyperlink"/>
            <w:rFonts w:ascii="Arial" w:hAnsi="Arial" w:cs="Arial"/>
            <w:sz w:val="20"/>
            <w:szCs w:val="20"/>
          </w:rPr>
          <w:t>www.worldbank.org/en/country/armenia</w:t>
        </w:r>
      </w:hyperlink>
      <w:r w:rsidR="009156CE" w:rsidRPr="007C02C7">
        <w:rPr>
          <w:rFonts w:ascii="Arial" w:hAnsi="Arial" w:cs="Arial"/>
          <w:color w:val="000000"/>
          <w:sz w:val="20"/>
          <w:szCs w:val="20"/>
        </w:rPr>
        <w:br/>
      </w:r>
    </w:p>
    <w:p w:rsidR="007C02C7" w:rsidRPr="007C02C7" w:rsidRDefault="007C02C7" w:rsidP="007C02C7">
      <w:pPr>
        <w:framePr w:hSpace="180" w:wrap="around" w:vAnchor="text" w:hAnchor="margin" w:y="13"/>
        <w:autoSpaceDE w:val="0"/>
        <w:autoSpaceDN w:val="0"/>
        <w:adjustRightInd w:val="0"/>
        <w:jc w:val="center"/>
        <w:rPr>
          <w:rFonts w:ascii="Arial" w:hAnsi="Arial" w:cs="Arial"/>
          <w:color w:val="000000"/>
          <w:sz w:val="20"/>
          <w:szCs w:val="20"/>
        </w:rPr>
      </w:pPr>
      <w:r w:rsidRPr="007C02C7">
        <w:rPr>
          <w:rFonts w:ascii="Arial" w:hAnsi="Arial" w:cs="Arial"/>
          <w:color w:val="000000"/>
          <w:sz w:val="20"/>
          <w:szCs w:val="20"/>
        </w:rPr>
        <w:t xml:space="preserve">Visit us on Facebook: </w:t>
      </w:r>
      <w:hyperlink r:id="rId11" w:history="1">
        <w:r w:rsidRPr="007C02C7">
          <w:rPr>
            <w:rFonts w:ascii="Arial" w:hAnsi="Arial" w:cs="Arial"/>
            <w:color w:val="0000FF"/>
            <w:sz w:val="20"/>
            <w:szCs w:val="20"/>
            <w:u w:val="single"/>
          </w:rPr>
          <w:t>http://www.facebook.com/worldbank</w:t>
        </w:r>
      </w:hyperlink>
    </w:p>
    <w:p w:rsidR="007C02C7" w:rsidRPr="007C02C7" w:rsidRDefault="007C02C7" w:rsidP="007C02C7">
      <w:pPr>
        <w:framePr w:hSpace="180" w:wrap="around" w:vAnchor="text" w:hAnchor="margin" w:y="13"/>
        <w:autoSpaceDE w:val="0"/>
        <w:autoSpaceDN w:val="0"/>
        <w:adjustRightInd w:val="0"/>
        <w:jc w:val="center"/>
        <w:rPr>
          <w:rFonts w:ascii="Arial" w:hAnsi="Arial" w:cs="Arial"/>
          <w:color w:val="0000FF"/>
          <w:sz w:val="20"/>
          <w:szCs w:val="20"/>
          <w:u w:val="single"/>
        </w:rPr>
      </w:pPr>
      <w:r w:rsidRPr="007C02C7">
        <w:rPr>
          <w:rFonts w:ascii="Arial" w:hAnsi="Arial" w:cs="Arial"/>
          <w:color w:val="000000"/>
          <w:sz w:val="20"/>
          <w:szCs w:val="20"/>
        </w:rPr>
        <w:t xml:space="preserve">Be updated via Twitter: </w:t>
      </w:r>
      <w:r w:rsidRPr="007C02C7">
        <w:rPr>
          <w:rFonts w:ascii="Arial" w:hAnsi="Arial" w:cs="Arial"/>
          <w:color w:val="0000FF"/>
          <w:sz w:val="20"/>
          <w:szCs w:val="20"/>
          <w:u w:val="single"/>
        </w:rPr>
        <w:t>http://</w:t>
      </w:r>
      <w:hyperlink r:id="rId12" w:history="1">
        <w:r w:rsidRPr="007C02C7">
          <w:rPr>
            <w:rFonts w:ascii="Arial" w:hAnsi="Arial" w:cs="Arial"/>
            <w:color w:val="0000FF"/>
            <w:sz w:val="20"/>
            <w:szCs w:val="20"/>
            <w:u w:val="single"/>
          </w:rPr>
          <w:t>www.twitter.com/worldbank</w:t>
        </w:r>
      </w:hyperlink>
    </w:p>
    <w:p w:rsidR="007C02C7" w:rsidRPr="007C02C7" w:rsidRDefault="007C02C7" w:rsidP="007C02C7">
      <w:pPr>
        <w:framePr w:hSpace="180" w:wrap="around" w:vAnchor="text" w:hAnchor="margin" w:y="13"/>
        <w:jc w:val="center"/>
        <w:rPr>
          <w:rFonts w:ascii="Arial" w:hAnsi="Arial" w:cs="Arial"/>
          <w:iCs/>
          <w:color w:val="000000"/>
          <w:sz w:val="20"/>
          <w:szCs w:val="20"/>
        </w:rPr>
      </w:pPr>
      <w:r w:rsidRPr="007C02C7">
        <w:rPr>
          <w:rFonts w:ascii="Arial" w:hAnsi="Arial" w:cs="Arial"/>
          <w:color w:val="000000"/>
          <w:sz w:val="20"/>
          <w:szCs w:val="20"/>
        </w:rPr>
        <w:t xml:space="preserve">For our YouTube channel: </w:t>
      </w:r>
      <w:r w:rsidRPr="007C02C7">
        <w:rPr>
          <w:rFonts w:ascii="Arial" w:hAnsi="Arial" w:cs="Arial"/>
          <w:color w:val="0000FF"/>
          <w:sz w:val="20"/>
          <w:szCs w:val="20"/>
          <w:u w:val="single"/>
        </w:rPr>
        <w:t>http://</w:t>
      </w:r>
      <w:hyperlink r:id="rId13" w:history="1">
        <w:r w:rsidRPr="007C02C7">
          <w:rPr>
            <w:rFonts w:ascii="Arial" w:hAnsi="Arial" w:cs="Arial"/>
            <w:color w:val="0000FF"/>
            <w:sz w:val="20"/>
            <w:szCs w:val="20"/>
            <w:u w:val="single"/>
          </w:rPr>
          <w:t>www.youtube.com/worldbank</w:t>
        </w:r>
      </w:hyperlink>
    </w:p>
    <w:p w:rsidR="007C02C7" w:rsidRDefault="007C02C7" w:rsidP="007D4EC6">
      <w:pPr>
        <w:ind w:right="-72"/>
        <w:rPr>
          <w:rFonts w:ascii="Arial" w:hAnsi="Arial" w:cs="Arial"/>
          <w:b/>
          <w:color w:val="000000"/>
          <w:sz w:val="20"/>
          <w:szCs w:val="20"/>
        </w:rPr>
      </w:pPr>
    </w:p>
    <w:p w:rsidR="009156CE" w:rsidRPr="009A5035" w:rsidRDefault="009156CE" w:rsidP="007D4EC6">
      <w:pPr>
        <w:ind w:right="-72"/>
        <w:rPr>
          <w:rFonts w:ascii="Arial" w:hAnsi="Arial" w:cs="Arial"/>
          <w:b/>
          <w:color w:val="000000"/>
          <w:sz w:val="20"/>
          <w:szCs w:val="20"/>
        </w:rPr>
      </w:pPr>
      <w:r w:rsidRPr="009A5035">
        <w:rPr>
          <w:rFonts w:ascii="Arial" w:hAnsi="Arial" w:cs="Arial"/>
          <w:b/>
          <w:color w:val="000000"/>
          <w:sz w:val="20"/>
          <w:szCs w:val="20"/>
        </w:rPr>
        <w:t xml:space="preserve">News Release </w:t>
      </w:r>
    </w:p>
    <w:p w:rsidR="00C074A8" w:rsidRPr="009A5035" w:rsidRDefault="008264CF" w:rsidP="007D4EC6">
      <w:pPr>
        <w:ind w:right="-72"/>
        <w:rPr>
          <w:rFonts w:ascii="Arial" w:hAnsi="Arial" w:cs="Arial"/>
          <w:color w:val="000000"/>
          <w:sz w:val="20"/>
          <w:szCs w:val="20"/>
        </w:rPr>
      </w:pPr>
      <w:r>
        <w:rPr>
          <w:rFonts w:ascii="Helv" w:hAnsi="Helv" w:cs="Helv"/>
          <w:color w:val="000000"/>
          <w:sz w:val="20"/>
          <w:szCs w:val="20"/>
        </w:rPr>
        <w:t>2014/377/ECA</w:t>
      </w:r>
      <w:r w:rsidR="009156CE" w:rsidRPr="009A5035">
        <w:rPr>
          <w:rFonts w:ascii="Arial" w:hAnsi="Arial" w:cs="Arial"/>
          <w:color w:val="000000"/>
          <w:sz w:val="20"/>
          <w:szCs w:val="20"/>
        </w:rPr>
        <w:t xml:space="preserve"> </w:t>
      </w:r>
    </w:p>
    <w:p w:rsidR="00B03CC5" w:rsidRPr="009A5035" w:rsidRDefault="00B03CC5" w:rsidP="007D4EC6">
      <w:pPr>
        <w:pStyle w:val="ListParagraph"/>
        <w:tabs>
          <w:tab w:val="left" w:pos="720"/>
        </w:tabs>
        <w:ind w:left="0"/>
        <w:jc w:val="both"/>
        <w:rPr>
          <w:rFonts w:ascii="Arial" w:hAnsi="Arial" w:cs="Arial"/>
          <w:sz w:val="20"/>
          <w:szCs w:val="20"/>
        </w:rPr>
      </w:pPr>
    </w:p>
    <w:p w:rsidR="00523117" w:rsidRPr="009A5035" w:rsidRDefault="00523117" w:rsidP="007D4EC6">
      <w:pPr>
        <w:pStyle w:val="ListParagraph"/>
        <w:tabs>
          <w:tab w:val="left" w:pos="720"/>
        </w:tabs>
        <w:ind w:left="0"/>
        <w:jc w:val="both"/>
        <w:rPr>
          <w:rFonts w:ascii="Arial" w:hAnsi="Arial" w:cs="Arial"/>
          <w:color w:val="000000"/>
          <w:sz w:val="20"/>
          <w:szCs w:val="20"/>
        </w:rPr>
      </w:pPr>
    </w:p>
    <w:sectPr w:rsidR="00523117" w:rsidRPr="009A5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9208AD44"/>
    <w:lvl w:ilvl="0" w:tplc="8DF8D160">
      <w:start w:val="1"/>
      <w:numFmt w:val="decimal"/>
      <w:lvlText w:val="%1."/>
      <w:lvlJc w:val="left"/>
      <w:pPr>
        <w:tabs>
          <w:tab w:val="num" w:pos="360"/>
        </w:tabs>
        <w:ind w:left="0" w:firstLine="0"/>
      </w:pPr>
      <w:rPr>
        <w:rFonts w:ascii="Times New Roman" w:hAnsi="Times New Roman" w:cs="Times New Roman" w:hint="default"/>
        <w:sz w:val="24"/>
        <w:szCs w:val="24"/>
      </w:rPr>
    </w:lvl>
    <w:lvl w:ilvl="1" w:tplc="19DC684E">
      <w:start w:val="1"/>
      <w:numFmt w:val="lowerLetter"/>
      <w:lvlText w:val="%2."/>
      <w:lvlJc w:val="left"/>
      <w:pPr>
        <w:tabs>
          <w:tab w:val="num" w:pos="720"/>
        </w:tabs>
        <w:ind w:left="1080" w:firstLine="0"/>
      </w:pPr>
      <w:rPr>
        <w:rFonts w:ascii="Times New Roman" w:eastAsia="Times New Roman" w:hAnsi="Times New Roman" w:cs="Times New Roman"/>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8181A"/>
    <w:multiLevelType w:val="multilevel"/>
    <w:tmpl w:val="C30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816959"/>
    <w:multiLevelType w:val="hybridMultilevel"/>
    <w:tmpl w:val="357E8CEA"/>
    <w:lvl w:ilvl="0" w:tplc="55C85BF2">
      <w:start w:val="1"/>
      <w:numFmt w:val="decimal"/>
      <w:lvlText w:val="%1."/>
      <w:lvlJc w:val="left"/>
      <w:pPr>
        <w:ind w:left="630" w:hanging="360"/>
      </w:pPr>
      <w:rPr>
        <w:rFonts w:ascii="Times New Roman" w:hAnsi="Times New Roman" w:hint="default"/>
        <w:b w:val="0"/>
        <w:i w:val="0"/>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9439E6"/>
    <w:multiLevelType w:val="multilevel"/>
    <w:tmpl w:val="A5EE0890"/>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86764A7"/>
    <w:multiLevelType w:val="hybridMultilevel"/>
    <w:tmpl w:val="6FB29E2C"/>
    <w:lvl w:ilvl="0" w:tplc="670CBB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55120"/>
    <w:multiLevelType w:val="hybridMultilevel"/>
    <w:tmpl w:val="64DCC99C"/>
    <w:lvl w:ilvl="0" w:tplc="6DEEDF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01BB1"/>
    <w:multiLevelType w:val="hybridMultilevel"/>
    <w:tmpl w:val="6FB29E2C"/>
    <w:lvl w:ilvl="0" w:tplc="670CBB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58"/>
    <w:rsid w:val="00001531"/>
    <w:rsid w:val="0000539A"/>
    <w:rsid w:val="00005538"/>
    <w:rsid w:val="00007C99"/>
    <w:rsid w:val="000101D4"/>
    <w:rsid w:val="00010C41"/>
    <w:rsid w:val="0001190C"/>
    <w:rsid w:val="00017873"/>
    <w:rsid w:val="000239AE"/>
    <w:rsid w:val="0002527E"/>
    <w:rsid w:val="0002738D"/>
    <w:rsid w:val="00033F57"/>
    <w:rsid w:val="00034A44"/>
    <w:rsid w:val="00045C91"/>
    <w:rsid w:val="00046CDB"/>
    <w:rsid w:val="00056B3C"/>
    <w:rsid w:val="00057670"/>
    <w:rsid w:val="00057A70"/>
    <w:rsid w:val="00062EAC"/>
    <w:rsid w:val="00064970"/>
    <w:rsid w:val="00067CC6"/>
    <w:rsid w:val="0007138A"/>
    <w:rsid w:val="00072C14"/>
    <w:rsid w:val="00074A77"/>
    <w:rsid w:val="00080917"/>
    <w:rsid w:val="0008370F"/>
    <w:rsid w:val="00084575"/>
    <w:rsid w:val="00084B53"/>
    <w:rsid w:val="00092862"/>
    <w:rsid w:val="000933DF"/>
    <w:rsid w:val="00094D78"/>
    <w:rsid w:val="00095BFB"/>
    <w:rsid w:val="000A1645"/>
    <w:rsid w:val="000A21B0"/>
    <w:rsid w:val="000A5675"/>
    <w:rsid w:val="000B265D"/>
    <w:rsid w:val="000B3013"/>
    <w:rsid w:val="000C08AC"/>
    <w:rsid w:val="000C1D38"/>
    <w:rsid w:val="000C56CE"/>
    <w:rsid w:val="000C62F1"/>
    <w:rsid w:val="000C6CA9"/>
    <w:rsid w:val="000C6EFA"/>
    <w:rsid w:val="000D348D"/>
    <w:rsid w:val="000E688A"/>
    <w:rsid w:val="000F1B01"/>
    <w:rsid w:val="000F30D1"/>
    <w:rsid w:val="000F4E12"/>
    <w:rsid w:val="00101CFC"/>
    <w:rsid w:val="001109C1"/>
    <w:rsid w:val="00111429"/>
    <w:rsid w:val="00112AF4"/>
    <w:rsid w:val="00113B40"/>
    <w:rsid w:val="00113F85"/>
    <w:rsid w:val="00121084"/>
    <w:rsid w:val="00124358"/>
    <w:rsid w:val="00124815"/>
    <w:rsid w:val="00125E1D"/>
    <w:rsid w:val="00126EDB"/>
    <w:rsid w:val="00130C10"/>
    <w:rsid w:val="0013386B"/>
    <w:rsid w:val="00134DEA"/>
    <w:rsid w:val="00135914"/>
    <w:rsid w:val="00135B54"/>
    <w:rsid w:val="00136621"/>
    <w:rsid w:val="00136DC0"/>
    <w:rsid w:val="001464EA"/>
    <w:rsid w:val="0015114F"/>
    <w:rsid w:val="00162801"/>
    <w:rsid w:val="00162A35"/>
    <w:rsid w:val="0016423A"/>
    <w:rsid w:val="001713CD"/>
    <w:rsid w:val="0017309F"/>
    <w:rsid w:val="00173786"/>
    <w:rsid w:val="0018214A"/>
    <w:rsid w:val="0018596E"/>
    <w:rsid w:val="001906D2"/>
    <w:rsid w:val="00192E6C"/>
    <w:rsid w:val="00192E95"/>
    <w:rsid w:val="00194FB3"/>
    <w:rsid w:val="00196ADD"/>
    <w:rsid w:val="00196BCA"/>
    <w:rsid w:val="001A0701"/>
    <w:rsid w:val="001A0776"/>
    <w:rsid w:val="001A2C28"/>
    <w:rsid w:val="001A7D41"/>
    <w:rsid w:val="001C3FDE"/>
    <w:rsid w:val="001C4359"/>
    <w:rsid w:val="001C6041"/>
    <w:rsid w:val="001C669F"/>
    <w:rsid w:val="001C739E"/>
    <w:rsid w:val="001D3E81"/>
    <w:rsid w:val="001D5B87"/>
    <w:rsid w:val="001D73E0"/>
    <w:rsid w:val="001E26A9"/>
    <w:rsid w:val="001E3C99"/>
    <w:rsid w:val="001E662B"/>
    <w:rsid w:val="001F19D7"/>
    <w:rsid w:val="001F3331"/>
    <w:rsid w:val="001F67BF"/>
    <w:rsid w:val="001F76DD"/>
    <w:rsid w:val="001F7C0F"/>
    <w:rsid w:val="002006B2"/>
    <w:rsid w:val="00202E6E"/>
    <w:rsid w:val="00212461"/>
    <w:rsid w:val="00224059"/>
    <w:rsid w:val="00224162"/>
    <w:rsid w:val="00225A42"/>
    <w:rsid w:val="00232836"/>
    <w:rsid w:val="00243E34"/>
    <w:rsid w:val="0024749B"/>
    <w:rsid w:val="002522C7"/>
    <w:rsid w:val="00256719"/>
    <w:rsid w:val="00263D57"/>
    <w:rsid w:val="00263E15"/>
    <w:rsid w:val="002657B8"/>
    <w:rsid w:val="00267498"/>
    <w:rsid w:val="00270258"/>
    <w:rsid w:val="0027040C"/>
    <w:rsid w:val="00271134"/>
    <w:rsid w:val="00271BCE"/>
    <w:rsid w:val="002720B8"/>
    <w:rsid w:val="00275F4A"/>
    <w:rsid w:val="002800A9"/>
    <w:rsid w:val="00283B3E"/>
    <w:rsid w:val="0028686E"/>
    <w:rsid w:val="002907D4"/>
    <w:rsid w:val="00297239"/>
    <w:rsid w:val="002A3A1E"/>
    <w:rsid w:val="002B1C1A"/>
    <w:rsid w:val="002B4BA3"/>
    <w:rsid w:val="002C38E4"/>
    <w:rsid w:val="002C5BFD"/>
    <w:rsid w:val="002C7C4C"/>
    <w:rsid w:val="002D7E60"/>
    <w:rsid w:val="002E177E"/>
    <w:rsid w:val="002E1B09"/>
    <w:rsid w:val="002E2A2D"/>
    <w:rsid w:val="002E52BD"/>
    <w:rsid w:val="002F2011"/>
    <w:rsid w:val="002F25A8"/>
    <w:rsid w:val="002F3CE4"/>
    <w:rsid w:val="002F7AB2"/>
    <w:rsid w:val="00300FEB"/>
    <w:rsid w:val="003011E1"/>
    <w:rsid w:val="003021A5"/>
    <w:rsid w:val="003033B7"/>
    <w:rsid w:val="0032004D"/>
    <w:rsid w:val="003248CF"/>
    <w:rsid w:val="00325A93"/>
    <w:rsid w:val="00331F04"/>
    <w:rsid w:val="003339F6"/>
    <w:rsid w:val="00334539"/>
    <w:rsid w:val="00335701"/>
    <w:rsid w:val="00337E05"/>
    <w:rsid w:val="0034034D"/>
    <w:rsid w:val="00340E09"/>
    <w:rsid w:val="00342F5F"/>
    <w:rsid w:val="00343B99"/>
    <w:rsid w:val="003452E6"/>
    <w:rsid w:val="003453A4"/>
    <w:rsid w:val="00345B3C"/>
    <w:rsid w:val="003525CC"/>
    <w:rsid w:val="00352DA0"/>
    <w:rsid w:val="003533E8"/>
    <w:rsid w:val="00357476"/>
    <w:rsid w:val="00360B8E"/>
    <w:rsid w:val="00361EA1"/>
    <w:rsid w:val="003659E5"/>
    <w:rsid w:val="003668AD"/>
    <w:rsid w:val="003676F4"/>
    <w:rsid w:val="00372663"/>
    <w:rsid w:val="00372730"/>
    <w:rsid w:val="003730F4"/>
    <w:rsid w:val="0037320D"/>
    <w:rsid w:val="00374686"/>
    <w:rsid w:val="00375603"/>
    <w:rsid w:val="0037746C"/>
    <w:rsid w:val="0038032F"/>
    <w:rsid w:val="003815B8"/>
    <w:rsid w:val="00383AE1"/>
    <w:rsid w:val="00393637"/>
    <w:rsid w:val="0039474C"/>
    <w:rsid w:val="003A041C"/>
    <w:rsid w:val="003A5980"/>
    <w:rsid w:val="003C12C5"/>
    <w:rsid w:val="003C34D1"/>
    <w:rsid w:val="003C3BCA"/>
    <w:rsid w:val="003C6225"/>
    <w:rsid w:val="003D2B64"/>
    <w:rsid w:val="003D2BC3"/>
    <w:rsid w:val="003D442D"/>
    <w:rsid w:val="003D7CFF"/>
    <w:rsid w:val="003E0BD2"/>
    <w:rsid w:val="003E5C41"/>
    <w:rsid w:val="003E6B6D"/>
    <w:rsid w:val="003E6BCA"/>
    <w:rsid w:val="003E7F69"/>
    <w:rsid w:val="003F77F0"/>
    <w:rsid w:val="00410FC6"/>
    <w:rsid w:val="0041106E"/>
    <w:rsid w:val="00415AF1"/>
    <w:rsid w:val="00417474"/>
    <w:rsid w:val="00420B7B"/>
    <w:rsid w:val="004219DC"/>
    <w:rsid w:val="004231FB"/>
    <w:rsid w:val="00427FC3"/>
    <w:rsid w:val="00430B3F"/>
    <w:rsid w:val="004310F9"/>
    <w:rsid w:val="00433DC4"/>
    <w:rsid w:val="004373F0"/>
    <w:rsid w:val="004403BC"/>
    <w:rsid w:val="00446729"/>
    <w:rsid w:val="00446E90"/>
    <w:rsid w:val="004500ED"/>
    <w:rsid w:val="00452A43"/>
    <w:rsid w:val="00453667"/>
    <w:rsid w:val="00454571"/>
    <w:rsid w:val="00455455"/>
    <w:rsid w:val="00461431"/>
    <w:rsid w:val="00467495"/>
    <w:rsid w:val="00473316"/>
    <w:rsid w:val="004735B4"/>
    <w:rsid w:val="00480793"/>
    <w:rsid w:val="004823C8"/>
    <w:rsid w:val="00484562"/>
    <w:rsid w:val="00490309"/>
    <w:rsid w:val="00493044"/>
    <w:rsid w:val="004939BE"/>
    <w:rsid w:val="00494F7D"/>
    <w:rsid w:val="00495E02"/>
    <w:rsid w:val="004A473C"/>
    <w:rsid w:val="004B4DF9"/>
    <w:rsid w:val="004B6799"/>
    <w:rsid w:val="004B72AF"/>
    <w:rsid w:val="004B7543"/>
    <w:rsid w:val="004C2518"/>
    <w:rsid w:val="004C356B"/>
    <w:rsid w:val="004C46D8"/>
    <w:rsid w:val="004C57C1"/>
    <w:rsid w:val="004C6911"/>
    <w:rsid w:val="004E10E0"/>
    <w:rsid w:val="004E5669"/>
    <w:rsid w:val="004F04F9"/>
    <w:rsid w:val="004F4225"/>
    <w:rsid w:val="004F69AF"/>
    <w:rsid w:val="00503E71"/>
    <w:rsid w:val="00505B29"/>
    <w:rsid w:val="005104F7"/>
    <w:rsid w:val="00511C9A"/>
    <w:rsid w:val="005130DA"/>
    <w:rsid w:val="005142CB"/>
    <w:rsid w:val="00517D24"/>
    <w:rsid w:val="005200B3"/>
    <w:rsid w:val="00523117"/>
    <w:rsid w:val="0052321C"/>
    <w:rsid w:val="00523C7E"/>
    <w:rsid w:val="005343C9"/>
    <w:rsid w:val="00540306"/>
    <w:rsid w:val="005418F0"/>
    <w:rsid w:val="005471E5"/>
    <w:rsid w:val="00551CA5"/>
    <w:rsid w:val="00552510"/>
    <w:rsid w:val="00552612"/>
    <w:rsid w:val="005530D9"/>
    <w:rsid w:val="00561F6B"/>
    <w:rsid w:val="00563723"/>
    <w:rsid w:val="0056485B"/>
    <w:rsid w:val="0057046D"/>
    <w:rsid w:val="005801A3"/>
    <w:rsid w:val="00583157"/>
    <w:rsid w:val="00583A65"/>
    <w:rsid w:val="00587C8C"/>
    <w:rsid w:val="00594BF3"/>
    <w:rsid w:val="00596270"/>
    <w:rsid w:val="005A53EE"/>
    <w:rsid w:val="005B2F8D"/>
    <w:rsid w:val="005B5E3B"/>
    <w:rsid w:val="005C248D"/>
    <w:rsid w:val="005C38B8"/>
    <w:rsid w:val="005C3AA6"/>
    <w:rsid w:val="005C4F34"/>
    <w:rsid w:val="005C77D3"/>
    <w:rsid w:val="005D0C40"/>
    <w:rsid w:val="005D2567"/>
    <w:rsid w:val="005E1D72"/>
    <w:rsid w:val="005E5568"/>
    <w:rsid w:val="005E679D"/>
    <w:rsid w:val="005E77E9"/>
    <w:rsid w:val="005F0DD4"/>
    <w:rsid w:val="005F3E62"/>
    <w:rsid w:val="005F3FE3"/>
    <w:rsid w:val="005F4A03"/>
    <w:rsid w:val="005F5C99"/>
    <w:rsid w:val="0060178D"/>
    <w:rsid w:val="00601CF6"/>
    <w:rsid w:val="00602817"/>
    <w:rsid w:val="00606A9D"/>
    <w:rsid w:val="0061409F"/>
    <w:rsid w:val="00617BA6"/>
    <w:rsid w:val="00626D9C"/>
    <w:rsid w:val="00630AC1"/>
    <w:rsid w:val="006363E1"/>
    <w:rsid w:val="006364BF"/>
    <w:rsid w:val="0063725B"/>
    <w:rsid w:val="006418F4"/>
    <w:rsid w:val="006420F3"/>
    <w:rsid w:val="00643E7B"/>
    <w:rsid w:val="006460FF"/>
    <w:rsid w:val="00650DAA"/>
    <w:rsid w:val="00652A27"/>
    <w:rsid w:val="00653168"/>
    <w:rsid w:val="006678E6"/>
    <w:rsid w:val="00675DB3"/>
    <w:rsid w:val="006936FB"/>
    <w:rsid w:val="006A0890"/>
    <w:rsid w:val="006A0F2B"/>
    <w:rsid w:val="006A7DCF"/>
    <w:rsid w:val="006B090B"/>
    <w:rsid w:val="006B1E92"/>
    <w:rsid w:val="006B3746"/>
    <w:rsid w:val="006B40B4"/>
    <w:rsid w:val="006B4BC9"/>
    <w:rsid w:val="006B5A01"/>
    <w:rsid w:val="006E1664"/>
    <w:rsid w:val="006E32CB"/>
    <w:rsid w:val="006F00AF"/>
    <w:rsid w:val="006F058C"/>
    <w:rsid w:val="006F1FD6"/>
    <w:rsid w:val="006F3E48"/>
    <w:rsid w:val="006F7FF7"/>
    <w:rsid w:val="00703056"/>
    <w:rsid w:val="00707507"/>
    <w:rsid w:val="00712C5C"/>
    <w:rsid w:val="00716158"/>
    <w:rsid w:val="007221AA"/>
    <w:rsid w:val="0072380C"/>
    <w:rsid w:val="00725BA0"/>
    <w:rsid w:val="007265D5"/>
    <w:rsid w:val="00726B02"/>
    <w:rsid w:val="00732EB8"/>
    <w:rsid w:val="00742AED"/>
    <w:rsid w:val="0074453C"/>
    <w:rsid w:val="00746D7E"/>
    <w:rsid w:val="0075366D"/>
    <w:rsid w:val="007614A8"/>
    <w:rsid w:val="0076487A"/>
    <w:rsid w:val="0078154A"/>
    <w:rsid w:val="007866EF"/>
    <w:rsid w:val="007909EC"/>
    <w:rsid w:val="0079723D"/>
    <w:rsid w:val="007A1AD4"/>
    <w:rsid w:val="007A3106"/>
    <w:rsid w:val="007A3A73"/>
    <w:rsid w:val="007A5FE9"/>
    <w:rsid w:val="007B2693"/>
    <w:rsid w:val="007B2BD1"/>
    <w:rsid w:val="007B47BD"/>
    <w:rsid w:val="007B4CF4"/>
    <w:rsid w:val="007B6F13"/>
    <w:rsid w:val="007C02C7"/>
    <w:rsid w:val="007C1056"/>
    <w:rsid w:val="007C4E44"/>
    <w:rsid w:val="007C647B"/>
    <w:rsid w:val="007D2D18"/>
    <w:rsid w:val="007D499D"/>
    <w:rsid w:val="007D4EC6"/>
    <w:rsid w:val="007D5CCB"/>
    <w:rsid w:val="007E22D4"/>
    <w:rsid w:val="007E26BA"/>
    <w:rsid w:val="007E7697"/>
    <w:rsid w:val="007F1030"/>
    <w:rsid w:val="007F2AF2"/>
    <w:rsid w:val="007F464E"/>
    <w:rsid w:val="00803A80"/>
    <w:rsid w:val="00805146"/>
    <w:rsid w:val="00807913"/>
    <w:rsid w:val="008121E1"/>
    <w:rsid w:val="00812367"/>
    <w:rsid w:val="00812966"/>
    <w:rsid w:val="0081417D"/>
    <w:rsid w:val="00823CD7"/>
    <w:rsid w:val="00825777"/>
    <w:rsid w:val="008264CF"/>
    <w:rsid w:val="00833AF0"/>
    <w:rsid w:val="00841121"/>
    <w:rsid w:val="00844AEA"/>
    <w:rsid w:val="00845BF0"/>
    <w:rsid w:val="008519A7"/>
    <w:rsid w:val="00855492"/>
    <w:rsid w:val="00855C93"/>
    <w:rsid w:val="00857ACF"/>
    <w:rsid w:val="00862972"/>
    <w:rsid w:val="00864068"/>
    <w:rsid w:val="00865E57"/>
    <w:rsid w:val="00871694"/>
    <w:rsid w:val="00872B3C"/>
    <w:rsid w:val="00873330"/>
    <w:rsid w:val="00883C74"/>
    <w:rsid w:val="00884EAD"/>
    <w:rsid w:val="008877B8"/>
    <w:rsid w:val="008925B6"/>
    <w:rsid w:val="008931E1"/>
    <w:rsid w:val="00897555"/>
    <w:rsid w:val="008A131E"/>
    <w:rsid w:val="008A5D41"/>
    <w:rsid w:val="008A6F57"/>
    <w:rsid w:val="008A76B5"/>
    <w:rsid w:val="008B4983"/>
    <w:rsid w:val="008B64C1"/>
    <w:rsid w:val="008C2B86"/>
    <w:rsid w:val="008C2DE6"/>
    <w:rsid w:val="008C42DD"/>
    <w:rsid w:val="008C51B7"/>
    <w:rsid w:val="008D4458"/>
    <w:rsid w:val="008E1107"/>
    <w:rsid w:val="008E35C1"/>
    <w:rsid w:val="008E3621"/>
    <w:rsid w:val="008E48AB"/>
    <w:rsid w:val="00901B96"/>
    <w:rsid w:val="00906945"/>
    <w:rsid w:val="00914A41"/>
    <w:rsid w:val="009156CE"/>
    <w:rsid w:val="009157D5"/>
    <w:rsid w:val="00923EC2"/>
    <w:rsid w:val="00926946"/>
    <w:rsid w:val="00930C0A"/>
    <w:rsid w:val="009318A2"/>
    <w:rsid w:val="0093671A"/>
    <w:rsid w:val="00940683"/>
    <w:rsid w:val="0094689C"/>
    <w:rsid w:val="00947923"/>
    <w:rsid w:val="009521E0"/>
    <w:rsid w:val="00960533"/>
    <w:rsid w:val="0096202A"/>
    <w:rsid w:val="009638AC"/>
    <w:rsid w:val="009639C0"/>
    <w:rsid w:val="009650E0"/>
    <w:rsid w:val="00967C40"/>
    <w:rsid w:val="00967F1E"/>
    <w:rsid w:val="00973CF3"/>
    <w:rsid w:val="00973E12"/>
    <w:rsid w:val="00974685"/>
    <w:rsid w:val="00975218"/>
    <w:rsid w:val="00977506"/>
    <w:rsid w:val="00986825"/>
    <w:rsid w:val="0099053B"/>
    <w:rsid w:val="00993047"/>
    <w:rsid w:val="00993926"/>
    <w:rsid w:val="00993A3D"/>
    <w:rsid w:val="009945AF"/>
    <w:rsid w:val="00994720"/>
    <w:rsid w:val="009A2271"/>
    <w:rsid w:val="009A5035"/>
    <w:rsid w:val="009A7626"/>
    <w:rsid w:val="009A7AC3"/>
    <w:rsid w:val="009B0706"/>
    <w:rsid w:val="009B5579"/>
    <w:rsid w:val="009B60AF"/>
    <w:rsid w:val="009C6287"/>
    <w:rsid w:val="009D2689"/>
    <w:rsid w:val="009D3249"/>
    <w:rsid w:val="009D44A4"/>
    <w:rsid w:val="009D6994"/>
    <w:rsid w:val="009E2817"/>
    <w:rsid w:val="009E3220"/>
    <w:rsid w:val="009E406D"/>
    <w:rsid w:val="009F30CC"/>
    <w:rsid w:val="009F36C0"/>
    <w:rsid w:val="00A0621C"/>
    <w:rsid w:val="00A066CB"/>
    <w:rsid w:val="00A10C19"/>
    <w:rsid w:val="00A11B27"/>
    <w:rsid w:val="00A13A80"/>
    <w:rsid w:val="00A145CF"/>
    <w:rsid w:val="00A15273"/>
    <w:rsid w:val="00A169D6"/>
    <w:rsid w:val="00A17D8E"/>
    <w:rsid w:val="00A20463"/>
    <w:rsid w:val="00A249D1"/>
    <w:rsid w:val="00A273A5"/>
    <w:rsid w:val="00A36F6F"/>
    <w:rsid w:val="00A40636"/>
    <w:rsid w:val="00A407D9"/>
    <w:rsid w:val="00A40E6A"/>
    <w:rsid w:val="00A42503"/>
    <w:rsid w:val="00A4566D"/>
    <w:rsid w:val="00A51B55"/>
    <w:rsid w:val="00A57772"/>
    <w:rsid w:val="00A63DC8"/>
    <w:rsid w:val="00A670A6"/>
    <w:rsid w:val="00A7285C"/>
    <w:rsid w:val="00A7316F"/>
    <w:rsid w:val="00A75376"/>
    <w:rsid w:val="00A75FEA"/>
    <w:rsid w:val="00A77E34"/>
    <w:rsid w:val="00A8599F"/>
    <w:rsid w:val="00A9303D"/>
    <w:rsid w:val="00AA2B45"/>
    <w:rsid w:val="00AB3608"/>
    <w:rsid w:val="00AB7605"/>
    <w:rsid w:val="00AB7922"/>
    <w:rsid w:val="00AC0F91"/>
    <w:rsid w:val="00AD74E3"/>
    <w:rsid w:val="00AE06AD"/>
    <w:rsid w:val="00AE28ED"/>
    <w:rsid w:val="00AE53CE"/>
    <w:rsid w:val="00AE7758"/>
    <w:rsid w:val="00AF662F"/>
    <w:rsid w:val="00B02E53"/>
    <w:rsid w:val="00B032D6"/>
    <w:rsid w:val="00B033A1"/>
    <w:rsid w:val="00B03C9A"/>
    <w:rsid w:val="00B03CC5"/>
    <w:rsid w:val="00B15CA3"/>
    <w:rsid w:val="00B17E1F"/>
    <w:rsid w:val="00B301F4"/>
    <w:rsid w:val="00B305C3"/>
    <w:rsid w:val="00B373CA"/>
    <w:rsid w:val="00B37CEE"/>
    <w:rsid w:val="00B432C7"/>
    <w:rsid w:val="00B465D9"/>
    <w:rsid w:val="00B55866"/>
    <w:rsid w:val="00B60C6D"/>
    <w:rsid w:val="00B61A10"/>
    <w:rsid w:val="00B658E5"/>
    <w:rsid w:val="00B7516D"/>
    <w:rsid w:val="00B75F77"/>
    <w:rsid w:val="00B76CFD"/>
    <w:rsid w:val="00B812F0"/>
    <w:rsid w:val="00B81967"/>
    <w:rsid w:val="00B85DFD"/>
    <w:rsid w:val="00B9084D"/>
    <w:rsid w:val="00B94B08"/>
    <w:rsid w:val="00BA0754"/>
    <w:rsid w:val="00BA0ED3"/>
    <w:rsid w:val="00BA25B4"/>
    <w:rsid w:val="00BD5F53"/>
    <w:rsid w:val="00BE0EC9"/>
    <w:rsid w:val="00BE774C"/>
    <w:rsid w:val="00BF2997"/>
    <w:rsid w:val="00BF3686"/>
    <w:rsid w:val="00BF4C02"/>
    <w:rsid w:val="00BF6E7E"/>
    <w:rsid w:val="00C03D6E"/>
    <w:rsid w:val="00C0468D"/>
    <w:rsid w:val="00C05A0F"/>
    <w:rsid w:val="00C05C74"/>
    <w:rsid w:val="00C06F27"/>
    <w:rsid w:val="00C074A8"/>
    <w:rsid w:val="00C07912"/>
    <w:rsid w:val="00C07B5C"/>
    <w:rsid w:val="00C1033D"/>
    <w:rsid w:val="00C10F7A"/>
    <w:rsid w:val="00C1391A"/>
    <w:rsid w:val="00C1456A"/>
    <w:rsid w:val="00C23BCF"/>
    <w:rsid w:val="00C24F28"/>
    <w:rsid w:val="00C35C0D"/>
    <w:rsid w:val="00C36029"/>
    <w:rsid w:val="00C3790A"/>
    <w:rsid w:val="00C37EC7"/>
    <w:rsid w:val="00C409F9"/>
    <w:rsid w:val="00C418C4"/>
    <w:rsid w:val="00C42E61"/>
    <w:rsid w:val="00C46038"/>
    <w:rsid w:val="00C47B29"/>
    <w:rsid w:val="00C52311"/>
    <w:rsid w:val="00C557F3"/>
    <w:rsid w:val="00C56F57"/>
    <w:rsid w:val="00C6008A"/>
    <w:rsid w:val="00C62611"/>
    <w:rsid w:val="00C71FF8"/>
    <w:rsid w:val="00C7473C"/>
    <w:rsid w:val="00C74CC3"/>
    <w:rsid w:val="00C752D1"/>
    <w:rsid w:val="00C836E8"/>
    <w:rsid w:val="00C9441C"/>
    <w:rsid w:val="00C97173"/>
    <w:rsid w:val="00CA0593"/>
    <w:rsid w:val="00CA15AB"/>
    <w:rsid w:val="00CA5AE8"/>
    <w:rsid w:val="00CA6F10"/>
    <w:rsid w:val="00CB4638"/>
    <w:rsid w:val="00CB7466"/>
    <w:rsid w:val="00CC052D"/>
    <w:rsid w:val="00CC1FA7"/>
    <w:rsid w:val="00CC33A7"/>
    <w:rsid w:val="00CC5AC6"/>
    <w:rsid w:val="00CC6923"/>
    <w:rsid w:val="00CC7CA1"/>
    <w:rsid w:val="00CD2702"/>
    <w:rsid w:val="00CE2B9C"/>
    <w:rsid w:val="00CF41E1"/>
    <w:rsid w:val="00CF63AF"/>
    <w:rsid w:val="00CF7C4A"/>
    <w:rsid w:val="00D04173"/>
    <w:rsid w:val="00D05218"/>
    <w:rsid w:val="00D05641"/>
    <w:rsid w:val="00D127B5"/>
    <w:rsid w:val="00D143B6"/>
    <w:rsid w:val="00D27EC5"/>
    <w:rsid w:val="00D315EC"/>
    <w:rsid w:val="00D35C3A"/>
    <w:rsid w:val="00D37777"/>
    <w:rsid w:val="00D438A0"/>
    <w:rsid w:val="00D5007F"/>
    <w:rsid w:val="00D513B8"/>
    <w:rsid w:val="00D524B0"/>
    <w:rsid w:val="00D55EB7"/>
    <w:rsid w:val="00D66C2D"/>
    <w:rsid w:val="00D677CC"/>
    <w:rsid w:val="00D70688"/>
    <w:rsid w:val="00D718D3"/>
    <w:rsid w:val="00D74A33"/>
    <w:rsid w:val="00D76562"/>
    <w:rsid w:val="00D8004B"/>
    <w:rsid w:val="00D819C9"/>
    <w:rsid w:val="00D87801"/>
    <w:rsid w:val="00D9258D"/>
    <w:rsid w:val="00D93430"/>
    <w:rsid w:val="00DA37F2"/>
    <w:rsid w:val="00DA4872"/>
    <w:rsid w:val="00DB176E"/>
    <w:rsid w:val="00DB24D8"/>
    <w:rsid w:val="00DB64EA"/>
    <w:rsid w:val="00DC0123"/>
    <w:rsid w:val="00DC599C"/>
    <w:rsid w:val="00DD2723"/>
    <w:rsid w:val="00DD410C"/>
    <w:rsid w:val="00DD551A"/>
    <w:rsid w:val="00DD716B"/>
    <w:rsid w:val="00DE2BCE"/>
    <w:rsid w:val="00DE40B1"/>
    <w:rsid w:val="00DE4158"/>
    <w:rsid w:val="00DF460A"/>
    <w:rsid w:val="00E002E0"/>
    <w:rsid w:val="00E0293D"/>
    <w:rsid w:val="00E041F2"/>
    <w:rsid w:val="00E042AD"/>
    <w:rsid w:val="00E057BA"/>
    <w:rsid w:val="00E05996"/>
    <w:rsid w:val="00E079C9"/>
    <w:rsid w:val="00E15047"/>
    <w:rsid w:val="00E1512B"/>
    <w:rsid w:val="00E2007F"/>
    <w:rsid w:val="00E20EF3"/>
    <w:rsid w:val="00E228EE"/>
    <w:rsid w:val="00E2385C"/>
    <w:rsid w:val="00E4471D"/>
    <w:rsid w:val="00E4609D"/>
    <w:rsid w:val="00E50F70"/>
    <w:rsid w:val="00E56EAB"/>
    <w:rsid w:val="00E62223"/>
    <w:rsid w:val="00E625F8"/>
    <w:rsid w:val="00E6670F"/>
    <w:rsid w:val="00E673FA"/>
    <w:rsid w:val="00E72CF2"/>
    <w:rsid w:val="00E74633"/>
    <w:rsid w:val="00E80E51"/>
    <w:rsid w:val="00E84B0F"/>
    <w:rsid w:val="00E86194"/>
    <w:rsid w:val="00E86520"/>
    <w:rsid w:val="00E8711B"/>
    <w:rsid w:val="00E90267"/>
    <w:rsid w:val="00E90FE6"/>
    <w:rsid w:val="00E97060"/>
    <w:rsid w:val="00EA0015"/>
    <w:rsid w:val="00EA1AA0"/>
    <w:rsid w:val="00EB1CB2"/>
    <w:rsid w:val="00EB3445"/>
    <w:rsid w:val="00EB3A3D"/>
    <w:rsid w:val="00EB3BEB"/>
    <w:rsid w:val="00EB5373"/>
    <w:rsid w:val="00EC291E"/>
    <w:rsid w:val="00EC448C"/>
    <w:rsid w:val="00EC47DA"/>
    <w:rsid w:val="00ED3DCD"/>
    <w:rsid w:val="00ED69CA"/>
    <w:rsid w:val="00ED73A2"/>
    <w:rsid w:val="00ED7D77"/>
    <w:rsid w:val="00EE02C9"/>
    <w:rsid w:val="00EE041F"/>
    <w:rsid w:val="00EE1386"/>
    <w:rsid w:val="00EE2908"/>
    <w:rsid w:val="00EE3913"/>
    <w:rsid w:val="00EE4577"/>
    <w:rsid w:val="00EF0938"/>
    <w:rsid w:val="00EF1D41"/>
    <w:rsid w:val="00EF6664"/>
    <w:rsid w:val="00F06D89"/>
    <w:rsid w:val="00F07155"/>
    <w:rsid w:val="00F14BDF"/>
    <w:rsid w:val="00F15C7A"/>
    <w:rsid w:val="00F25211"/>
    <w:rsid w:val="00F257D0"/>
    <w:rsid w:val="00F3262C"/>
    <w:rsid w:val="00F3620E"/>
    <w:rsid w:val="00F373ED"/>
    <w:rsid w:val="00F45161"/>
    <w:rsid w:val="00F540D7"/>
    <w:rsid w:val="00F565F3"/>
    <w:rsid w:val="00F606E7"/>
    <w:rsid w:val="00F606F5"/>
    <w:rsid w:val="00F6420C"/>
    <w:rsid w:val="00F723EC"/>
    <w:rsid w:val="00F7243D"/>
    <w:rsid w:val="00F747BA"/>
    <w:rsid w:val="00F827C9"/>
    <w:rsid w:val="00F82FAD"/>
    <w:rsid w:val="00F85317"/>
    <w:rsid w:val="00F90C11"/>
    <w:rsid w:val="00F97D70"/>
    <w:rsid w:val="00FA3DB3"/>
    <w:rsid w:val="00FA4063"/>
    <w:rsid w:val="00FA4715"/>
    <w:rsid w:val="00FA5CBC"/>
    <w:rsid w:val="00FB39AC"/>
    <w:rsid w:val="00FC3CA6"/>
    <w:rsid w:val="00FC5F93"/>
    <w:rsid w:val="00FC5F9F"/>
    <w:rsid w:val="00FD32EB"/>
    <w:rsid w:val="00FE168F"/>
    <w:rsid w:val="00FE54B0"/>
    <w:rsid w:val="00FE574F"/>
    <w:rsid w:val="00FF3DAE"/>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358"/>
    <w:pPr>
      <w:outlineLvl w:val="0"/>
    </w:pPr>
    <w:rPr>
      <w:rFonts w:ascii="Arial" w:eastAsia="Times New Roman" w:hAnsi="Arial" w:cs="Arial"/>
      <w:b/>
      <w:bCs/>
      <w:color w:val="000000"/>
      <w:kern w:val="36"/>
      <w:sz w:val="27"/>
      <w:szCs w:val="27"/>
    </w:rPr>
  </w:style>
  <w:style w:type="paragraph" w:styleId="Heading7">
    <w:name w:val="heading 7"/>
    <w:basedOn w:val="Normal"/>
    <w:next w:val="Normal"/>
    <w:link w:val="Heading7Char"/>
    <w:uiPriority w:val="9"/>
    <w:semiHidden/>
    <w:unhideWhenUsed/>
    <w:qFormat/>
    <w:rsid w:val="000F30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58"/>
    <w:rPr>
      <w:rFonts w:ascii="Arial" w:eastAsia="Times New Roman" w:hAnsi="Arial" w:cs="Arial"/>
      <w:b/>
      <w:bCs/>
      <w:color w:val="000000"/>
      <w:kern w:val="36"/>
      <w:sz w:val="27"/>
      <w:szCs w:val="27"/>
    </w:rPr>
  </w:style>
  <w:style w:type="paragraph" w:styleId="Header">
    <w:name w:val="header"/>
    <w:basedOn w:val="Normal"/>
    <w:link w:val="HeaderChar"/>
    <w:uiPriority w:val="99"/>
    <w:semiHidden/>
    <w:unhideWhenUsed/>
    <w:rsid w:val="00124358"/>
    <w:pPr>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243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358"/>
    <w:rPr>
      <w:rFonts w:ascii="Tahoma" w:hAnsi="Tahoma" w:cs="Tahoma"/>
      <w:sz w:val="16"/>
      <w:szCs w:val="16"/>
    </w:rPr>
  </w:style>
  <w:style w:type="character" w:customStyle="1" w:styleId="BalloonTextChar">
    <w:name w:val="Balloon Text Char"/>
    <w:basedOn w:val="DefaultParagraphFont"/>
    <w:link w:val="BalloonText"/>
    <w:uiPriority w:val="99"/>
    <w:semiHidden/>
    <w:rsid w:val="00124358"/>
    <w:rPr>
      <w:rFonts w:ascii="Tahoma" w:hAnsi="Tahoma" w:cs="Tahoma"/>
      <w:sz w:val="16"/>
      <w:szCs w:val="16"/>
    </w:rPr>
  </w:style>
  <w:style w:type="character" w:styleId="Hyperlink">
    <w:name w:val="Hyperlink"/>
    <w:basedOn w:val="DefaultParagraphFont"/>
    <w:uiPriority w:val="99"/>
    <w:unhideWhenUsed/>
    <w:rsid w:val="006420F3"/>
    <w:rPr>
      <w:color w:val="0000FF" w:themeColor="hyperlink"/>
      <w:u w:val="single"/>
    </w:rPr>
  </w:style>
  <w:style w:type="paragraph" w:styleId="ListParagraph">
    <w:name w:val="List Paragraph"/>
    <w:aliases w:val="Akapit z listą BS,List Paragraph 1,List_Paragraph,Multilevel para_II,List Paragraph1"/>
    <w:basedOn w:val="Normal"/>
    <w:link w:val="ListParagraphChar"/>
    <w:uiPriority w:val="34"/>
    <w:qFormat/>
    <w:rsid w:val="00C418C4"/>
    <w:pPr>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1 Char"/>
    <w:basedOn w:val="DefaultParagraphFont"/>
    <w:link w:val="ListParagraph"/>
    <w:uiPriority w:val="34"/>
    <w:rsid w:val="00C418C4"/>
    <w:rPr>
      <w:rFonts w:ascii="Times New Roman" w:eastAsia="Times New Roman" w:hAnsi="Times New Roman" w:cs="Times New Roman"/>
      <w:sz w:val="24"/>
      <w:szCs w:val="24"/>
    </w:rPr>
  </w:style>
  <w:style w:type="character" w:customStyle="1" w:styleId="full-name">
    <w:name w:val="full-name"/>
    <w:basedOn w:val="DefaultParagraphFont"/>
    <w:rsid w:val="00D93430"/>
  </w:style>
  <w:style w:type="character" w:customStyle="1" w:styleId="edit-tools">
    <w:name w:val="edit-tools"/>
    <w:basedOn w:val="DefaultParagraphFont"/>
    <w:rsid w:val="00D93430"/>
  </w:style>
  <w:style w:type="paragraph" w:customStyle="1" w:styleId="Title1">
    <w:name w:val="Title1"/>
    <w:basedOn w:val="Normal"/>
    <w:rsid w:val="00D93430"/>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C074A8"/>
  </w:style>
  <w:style w:type="paragraph" w:customStyle="1" w:styleId="BankNormal">
    <w:name w:val="BankNormal"/>
    <w:basedOn w:val="Normal"/>
    <w:link w:val="BankNormalChar1"/>
    <w:rsid w:val="00C074A8"/>
    <w:pPr>
      <w:spacing w:after="240"/>
    </w:pPr>
    <w:rPr>
      <w:rFonts w:ascii="Times New Roman" w:eastAsia="Times New Roman" w:hAnsi="Times New Roman" w:cs="Times New Roman"/>
      <w:sz w:val="24"/>
      <w:szCs w:val="20"/>
    </w:rPr>
  </w:style>
  <w:style w:type="paragraph" w:customStyle="1" w:styleId="Outline">
    <w:name w:val="Outline"/>
    <w:basedOn w:val="Normal"/>
    <w:rsid w:val="00C074A8"/>
    <w:pPr>
      <w:autoSpaceDE w:val="0"/>
      <w:autoSpaceDN w:val="0"/>
      <w:spacing w:before="240"/>
    </w:pPr>
    <w:rPr>
      <w:rFonts w:ascii="Arial" w:eastAsia="Times New Roman" w:hAnsi="Arial" w:cs="Arial"/>
      <w:kern w:val="28"/>
      <w:sz w:val="24"/>
      <w:szCs w:val="24"/>
    </w:rPr>
  </w:style>
  <w:style w:type="character" w:customStyle="1" w:styleId="BankNormalChar1">
    <w:name w:val="BankNormal Char1"/>
    <w:basedOn w:val="DefaultParagraphFont"/>
    <w:link w:val="BankNormal"/>
    <w:rsid w:val="00C074A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0F30D1"/>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0F30D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F30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3157"/>
    <w:rPr>
      <w:sz w:val="16"/>
      <w:szCs w:val="16"/>
    </w:rPr>
  </w:style>
  <w:style w:type="paragraph" w:styleId="CommentText">
    <w:name w:val="annotation text"/>
    <w:basedOn w:val="Normal"/>
    <w:link w:val="CommentTextChar"/>
    <w:uiPriority w:val="99"/>
    <w:semiHidden/>
    <w:unhideWhenUsed/>
    <w:rsid w:val="00583157"/>
    <w:rPr>
      <w:sz w:val="20"/>
      <w:szCs w:val="20"/>
    </w:rPr>
  </w:style>
  <w:style w:type="character" w:customStyle="1" w:styleId="CommentTextChar">
    <w:name w:val="Comment Text Char"/>
    <w:basedOn w:val="DefaultParagraphFont"/>
    <w:link w:val="CommentText"/>
    <w:uiPriority w:val="99"/>
    <w:semiHidden/>
    <w:rsid w:val="00583157"/>
    <w:rPr>
      <w:sz w:val="20"/>
      <w:szCs w:val="20"/>
    </w:rPr>
  </w:style>
  <w:style w:type="paragraph" w:styleId="CommentSubject">
    <w:name w:val="annotation subject"/>
    <w:basedOn w:val="CommentText"/>
    <w:next w:val="CommentText"/>
    <w:link w:val="CommentSubjectChar"/>
    <w:uiPriority w:val="99"/>
    <w:semiHidden/>
    <w:unhideWhenUsed/>
    <w:rsid w:val="00583157"/>
    <w:rPr>
      <w:b/>
      <w:bCs/>
    </w:rPr>
  </w:style>
  <w:style w:type="character" w:customStyle="1" w:styleId="CommentSubjectChar">
    <w:name w:val="Comment Subject Char"/>
    <w:basedOn w:val="CommentTextChar"/>
    <w:link w:val="CommentSubject"/>
    <w:uiPriority w:val="99"/>
    <w:semiHidden/>
    <w:rsid w:val="00583157"/>
    <w:rPr>
      <w:b/>
      <w:bCs/>
      <w:sz w:val="20"/>
      <w:szCs w:val="20"/>
    </w:rPr>
  </w:style>
  <w:style w:type="paragraph" w:customStyle="1" w:styleId="Heading1a">
    <w:name w:val="Heading 1a"/>
    <w:basedOn w:val="Normal"/>
    <w:next w:val="Normal"/>
    <w:rsid w:val="00A40636"/>
    <w:pPr>
      <w:keepNext/>
      <w:keepLines/>
      <w:numPr>
        <w:numId w:val="5"/>
      </w:numPr>
      <w:spacing w:before="1440" w:after="240"/>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A40636"/>
    <w:pPr>
      <w:numPr>
        <w:ilvl w:val="1"/>
        <w:numId w:val="5"/>
      </w:numPr>
      <w:spacing w:after="24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A40636"/>
    <w:pPr>
      <w:numPr>
        <w:ilvl w:val="2"/>
        <w:numId w:val="5"/>
      </w:numPr>
      <w:spacing w:after="24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A40636"/>
    <w:pPr>
      <w:numPr>
        <w:ilvl w:val="3"/>
        <w:numId w:val="5"/>
      </w:numPr>
      <w:spacing w:after="24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A40636"/>
    <w:pPr>
      <w:numPr>
        <w:ilvl w:val="4"/>
        <w:numId w:val="5"/>
      </w:numPr>
      <w:spacing w:after="24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A40636"/>
    <w:pPr>
      <w:numPr>
        <w:ilvl w:val="5"/>
        <w:numId w:val="5"/>
      </w:numPr>
      <w:spacing w:after="240"/>
      <w:outlineLvl w:val="5"/>
    </w:pPr>
    <w:rPr>
      <w:rFonts w:ascii="Times New Roman" w:eastAsia="Times New Roman" w:hAnsi="Times New Roman" w:cs="Times New Roman"/>
      <w:sz w:val="24"/>
      <w:szCs w:val="24"/>
    </w:rPr>
  </w:style>
  <w:style w:type="paragraph" w:styleId="Revision">
    <w:name w:val="Revision"/>
    <w:hidden/>
    <w:uiPriority w:val="99"/>
    <w:semiHidden/>
    <w:rsid w:val="00732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358"/>
    <w:pPr>
      <w:outlineLvl w:val="0"/>
    </w:pPr>
    <w:rPr>
      <w:rFonts w:ascii="Arial" w:eastAsia="Times New Roman" w:hAnsi="Arial" w:cs="Arial"/>
      <w:b/>
      <w:bCs/>
      <w:color w:val="000000"/>
      <w:kern w:val="36"/>
      <w:sz w:val="27"/>
      <w:szCs w:val="27"/>
    </w:rPr>
  </w:style>
  <w:style w:type="paragraph" w:styleId="Heading7">
    <w:name w:val="heading 7"/>
    <w:basedOn w:val="Normal"/>
    <w:next w:val="Normal"/>
    <w:link w:val="Heading7Char"/>
    <w:uiPriority w:val="9"/>
    <w:semiHidden/>
    <w:unhideWhenUsed/>
    <w:qFormat/>
    <w:rsid w:val="000F30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58"/>
    <w:rPr>
      <w:rFonts w:ascii="Arial" w:eastAsia="Times New Roman" w:hAnsi="Arial" w:cs="Arial"/>
      <w:b/>
      <w:bCs/>
      <w:color w:val="000000"/>
      <w:kern w:val="36"/>
      <w:sz w:val="27"/>
      <w:szCs w:val="27"/>
    </w:rPr>
  </w:style>
  <w:style w:type="paragraph" w:styleId="Header">
    <w:name w:val="header"/>
    <w:basedOn w:val="Normal"/>
    <w:link w:val="HeaderChar"/>
    <w:uiPriority w:val="99"/>
    <w:semiHidden/>
    <w:unhideWhenUsed/>
    <w:rsid w:val="00124358"/>
    <w:pPr>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243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358"/>
    <w:rPr>
      <w:rFonts w:ascii="Tahoma" w:hAnsi="Tahoma" w:cs="Tahoma"/>
      <w:sz w:val="16"/>
      <w:szCs w:val="16"/>
    </w:rPr>
  </w:style>
  <w:style w:type="character" w:customStyle="1" w:styleId="BalloonTextChar">
    <w:name w:val="Balloon Text Char"/>
    <w:basedOn w:val="DefaultParagraphFont"/>
    <w:link w:val="BalloonText"/>
    <w:uiPriority w:val="99"/>
    <w:semiHidden/>
    <w:rsid w:val="00124358"/>
    <w:rPr>
      <w:rFonts w:ascii="Tahoma" w:hAnsi="Tahoma" w:cs="Tahoma"/>
      <w:sz w:val="16"/>
      <w:szCs w:val="16"/>
    </w:rPr>
  </w:style>
  <w:style w:type="character" w:styleId="Hyperlink">
    <w:name w:val="Hyperlink"/>
    <w:basedOn w:val="DefaultParagraphFont"/>
    <w:uiPriority w:val="99"/>
    <w:unhideWhenUsed/>
    <w:rsid w:val="006420F3"/>
    <w:rPr>
      <w:color w:val="0000FF" w:themeColor="hyperlink"/>
      <w:u w:val="single"/>
    </w:rPr>
  </w:style>
  <w:style w:type="paragraph" w:styleId="ListParagraph">
    <w:name w:val="List Paragraph"/>
    <w:aliases w:val="Akapit z listą BS,List Paragraph 1,List_Paragraph,Multilevel para_II,List Paragraph1"/>
    <w:basedOn w:val="Normal"/>
    <w:link w:val="ListParagraphChar"/>
    <w:uiPriority w:val="34"/>
    <w:qFormat/>
    <w:rsid w:val="00C418C4"/>
    <w:pPr>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1 Char"/>
    <w:basedOn w:val="DefaultParagraphFont"/>
    <w:link w:val="ListParagraph"/>
    <w:uiPriority w:val="34"/>
    <w:rsid w:val="00C418C4"/>
    <w:rPr>
      <w:rFonts w:ascii="Times New Roman" w:eastAsia="Times New Roman" w:hAnsi="Times New Roman" w:cs="Times New Roman"/>
      <w:sz w:val="24"/>
      <w:szCs w:val="24"/>
    </w:rPr>
  </w:style>
  <w:style w:type="character" w:customStyle="1" w:styleId="full-name">
    <w:name w:val="full-name"/>
    <w:basedOn w:val="DefaultParagraphFont"/>
    <w:rsid w:val="00D93430"/>
  </w:style>
  <w:style w:type="character" w:customStyle="1" w:styleId="edit-tools">
    <w:name w:val="edit-tools"/>
    <w:basedOn w:val="DefaultParagraphFont"/>
    <w:rsid w:val="00D93430"/>
  </w:style>
  <w:style w:type="paragraph" w:customStyle="1" w:styleId="Title1">
    <w:name w:val="Title1"/>
    <w:basedOn w:val="Normal"/>
    <w:rsid w:val="00D93430"/>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C074A8"/>
  </w:style>
  <w:style w:type="paragraph" w:customStyle="1" w:styleId="BankNormal">
    <w:name w:val="BankNormal"/>
    <w:basedOn w:val="Normal"/>
    <w:link w:val="BankNormalChar1"/>
    <w:rsid w:val="00C074A8"/>
    <w:pPr>
      <w:spacing w:after="240"/>
    </w:pPr>
    <w:rPr>
      <w:rFonts w:ascii="Times New Roman" w:eastAsia="Times New Roman" w:hAnsi="Times New Roman" w:cs="Times New Roman"/>
      <w:sz w:val="24"/>
      <w:szCs w:val="20"/>
    </w:rPr>
  </w:style>
  <w:style w:type="paragraph" w:customStyle="1" w:styleId="Outline">
    <w:name w:val="Outline"/>
    <w:basedOn w:val="Normal"/>
    <w:rsid w:val="00C074A8"/>
    <w:pPr>
      <w:autoSpaceDE w:val="0"/>
      <w:autoSpaceDN w:val="0"/>
      <w:spacing w:before="240"/>
    </w:pPr>
    <w:rPr>
      <w:rFonts w:ascii="Arial" w:eastAsia="Times New Roman" w:hAnsi="Arial" w:cs="Arial"/>
      <w:kern w:val="28"/>
      <w:sz w:val="24"/>
      <w:szCs w:val="24"/>
    </w:rPr>
  </w:style>
  <w:style w:type="character" w:customStyle="1" w:styleId="BankNormalChar1">
    <w:name w:val="BankNormal Char1"/>
    <w:basedOn w:val="DefaultParagraphFont"/>
    <w:link w:val="BankNormal"/>
    <w:rsid w:val="00C074A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0F30D1"/>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0F30D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F30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3157"/>
    <w:rPr>
      <w:sz w:val="16"/>
      <w:szCs w:val="16"/>
    </w:rPr>
  </w:style>
  <w:style w:type="paragraph" w:styleId="CommentText">
    <w:name w:val="annotation text"/>
    <w:basedOn w:val="Normal"/>
    <w:link w:val="CommentTextChar"/>
    <w:uiPriority w:val="99"/>
    <w:semiHidden/>
    <w:unhideWhenUsed/>
    <w:rsid w:val="00583157"/>
    <w:rPr>
      <w:sz w:val="20"/>
      <w:szCs w:val="20"/>
    </w:rPr>
  </w:style>
  <w:style w:type="character" w:customStyle="1" w:styleId="CommentTextChar">
    <w:name w:val="Comment Text Char"/>
    <w:basedOn w:val="DefaultParagraphFont"/>
    <w:link w:val="CommentText"/>
    <w:uiPriority w:val="99"/>
    <w:semiHidden/>
    <w:rsid w:val="00583157"/>
    <w:rPr>
      <w:sz w:val="20"/>
      <w:szCs w:val="20"/>
    </w:rPr>
  </w:style>
  <w:style w:type="paragraph" w:styleId="CommentSubject">
    <w:name w:val="annotation subject"/>
    <w:basedOn w:val="CommentText"/>
    <w:next w:val="CommentText"/>
    <w:link w:val="CommentSubjectChar"/>
    <w:uiPriority w:val="99"/>
    <w:semiHidden/>
    <w:unhideWhenUsed/>
    <w:rsid w:val="00583157"/>
    <w:rPr>
      <w:b/>
      <w:bCs/>
    </w:rPr>
  </w:style>
  <w:style w:type="character" w:customStyle="1" w:styleId="CommentSubjectChar">
    <w:name w:val="Comment Subject Char"/>
    <w:basedOn w:val="CommentTextChar"/>
    <w:link w:val="CommentSubject"/>
    <w:uiPriority w:val="99"/>
    <w:semiHidden/>
    <w:rsid w:val="00583157"/>
    <w:rPr>
      <w:b/>
      <w:bCs/>
      <w:sz w:val="20"/>
      <w:szCs w:val="20"/>
    </w:rPr>
  </w:style>
  <w:style w:type="paragraph" w:customStyle="1" w:styleId="Heading1a">
    <w:name w:val="Heading 1a"/>
    <w:basedOn w:val="Normal"/>
    <w:next w:val="Normal"/>
    <w:rsid w:val="00A40636"/>
    <w:pPr>
      <w:keepNext/>
      <w:keepLines/>
      <w:numPr>
        <w:numId w:val="5"/>
      </w:numPr>
      <w:spacing w:before="1440" w:after="240"/>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A40636"/>
    <w:pPr>
      <w:numPr>
        <w:ilvl w:val="1"/>
        <w:numId w:val="5"/>
      </w:numPr>
      <w:spacing w:after="24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A40636"/>
    <w:pPr>
      <w:numPr>
        <w:ilvl w:val="2"/>
        <w:numId w:val="5"/>
      </w:numPr>
      <w:spacing w:after="24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A40636"/>
    <w:pPr>
      <w:numPr>
        <w:ilvl w:val="3"/>
        <w:numId w:val="5"/>
      </w:numPr>
      <w:spacing w:after="24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A40636"/>
    <w:pPr>
      <w:numPr>
        <w:ilvl w:val="4"/>
        <w:numId w:val="5"/>
      </w:numPr>
      <w:spacing w:after="24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A40636"/>
    <w:pPr>
      <w:numPr>
        <w:ilvl w:val="5"/>
        <w:numId w:val="5"/>
      </w:numPr>
      <w:spacing w:after="240"/>
      <w:outlineLvl w:val="5"/>
    </w:pPr>
    <w:rPr>
      <w:rFonts w:ascii="Times New Roman" w:eastAsia="Times New Roman" w:hAnsi="Times New Roman" w:cs="Times New Roman"/>
      <w:sz w:val="24"/>
      <w:szCs w:val="24"/>
    </w:rPr>
  </w:style>
  <w:style w:type="paragraph" w:styleId="Revision">
    <w:name w:val="Revision"/>
    <w:hidden/>
    <w:uiPriority w:val="99"/>
    <w:semiHidden/>
    <w:rsid w:val="0073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6464">
      <w:bodyDiv w:val="1"/>
      <w:marLeft w:val="0"/>
      <w:marRight w:val="0"/>
      <w:marTop w:val="0"/>
      <w:marBottom w:val="0"/>
      <w:divBdr>
        <w:top w:val="none" w:sz="0" w:space="0" w:color="auto"/>
        <w:left w:val="none" w:sz="0" w:space="0" w:color="auto"/>
        <w:bottom w:val="none" w:sz="0" w:space="0" w:color="auto"/>
        <w:right w:val="none" w:sz="0" w:space="0" w:color="auto"/>
      </w:divBdr>
      <w:divsChild>
        <w:div w:id="1690453111">
          <w:marLeft w:val="0"/>
          <w:marRight w:val="0"/>
          <w:marTop w:val="0"/>
          <w:marBottom w:val="0"/>
          <w:divBdr>
            <w:top w:val="none" w:sz="0" w:space="0" w:color="auto"/>
            <w:left w:val="none" w:sz="0" w:space="0" w:color="auto"/>
            <w:bottom w:val="none" w:sz="0" w:space="0" w:color="auto"/>
            <w:right w:val="none" w:sz="0" w:space="0" w:color="auto"/>
          </w:divBdr>
          <w:divsChild>
            <w:div w:id="1669215675">
              <w:marLeft w:val="0"/>
              <w:marRight w:val="0"/>
              <w:marTop w:val="0"/>
              <w:marBottom w:val="0"/>
              <w:divBdr>
                <w:top w:val="none" w:sz="0" w:space="0" w:color="auto"/>
                <w:left w:val="none" w:sz="0" w:space="0" w:color="auto"/>
                <w:bottom w:val="none" w:sz="0" w:space="0" w:color="auto"/>
                <w:right w:val="none" w:sz="0" w:space="0" w:color="auto"/>
              </w:divBdr>
              <w:divsChild>
                <w:div w:id="1208642837">
                  <w:marLeft w:val="0"/>
                  <w:marRight w:val="0"/>
                  <w:marTop w:val="0"/>
                  <w:marBottom w:val="0"/>
                  <w:divBdr>
                    <w:top w:val="none" w:sz="0" w:space="0" w:color="auto"/>
                    <w:left w:val="none" w:sz="0" w:space="0" w:color="auto"/>
                    <w:bottom w:val="none" w:sz="0" w:space="0" w:color="auto"/>
                    <w:right w:val="none" w:sz="0" w:space="0" w:color="auto"/>
                  </w:divBdr>
                  <w:divsChild>
                    <w:div w:id="1752921578">
                      <w:marLeft w:val="0"/>
                      <w:marRight w:val="0"/>
                      <w:marTop w:val="0"/>
                      <w:marBottom w:val="0"/>
                      <w:divBdr>
                        <w:top w:val="none" w:sz="0" w:space="0" w:color="auto"/>
                        <w:left w:val="none" w:sz="0" w:space="0" w:color="auto"/>
                        <w:bottom w:val="none" w:sz="0" w:space="0" w:color="auto"/>
                        <w:right w:val="none" w:sz="0" w:space="0" w:color="auto"/>
                      </w:divBdr>
                      <w:divsChild>
                        <w:div w:id="1903907031">
                          <w:marLeft w:val="0"/>
                          <w:marRight w:val="0"/>
                          <w:marTop w:val="0"/>
                          <w:marBottom w:val="0"/>
                          <w:divBdr>
                            <w:top w:val="none" w:sz="0" w:space="0" w:color="auto"/>
                            <w:left w:val="none" w:sz="0" w:space="0" w:color="auto"/>
                            <w:bottom w:val="none" w:sz="0" w:space="0" w:color="auto"/>
                            <w:right w:val="none" w:sz="0" w:space="0" w:color="auto"/>
                          </w:divBdr>
                          <w:divsChild>
                            <w:div w:id="775558292">
                              <w:marLeft w:val="0"/>
                              <w:marRight w:val="0"/>
                              <w:marTop w:val="0"/>
                              <w:marBottom w:val="0"/>
                              <w:divBdr>
                                <w:top w:val="none" w:sz="0" w:space="0" w:color="auto"/>
                                <w:left w:val="none" w:sz="0" w:space="0" w:color="auto"/>
                                <w:bottom w:val="none" w:sz="0" w:space="0" w:color="auto"/>
                                <w:right w:val="none" w:sz="0" w:space="0" w:color="auto"/>
                              </w:divBdr>
                              <w:divsChild>
                                <w:div w:id="1936748753">
                                  <w:marLeft w:val="0"/>
                                  <w:marRight w:val="0"/>
                                  <w:marTop w:val="0"/>
                                  <w:marBottom w:val="0"/>
                                  <w:divBdr>
                                    <w:top w:val="none" w:sz="0" w:space="0" w:color="auto"/>
                                    <w:left w:val="none" w:sz="0" w:space="0" w:color="auto"/>
                                    <w:bottom w:val="none" w:sz="0" w:space="0" w:color="auto"/>
                                    <w:right w:val="none" w:sz="0" w:space="0" w:color="auto"/>
                                  </w:divBdr>
                                  <w:divsChild>
                                    <w:div w:id="944463975">
                                      <w:marLeft w:val="0"/>
                                      <w:marRight w:val="0"/>
                                      <w:marTop w:val="0"/>
                                      <w:marBottom w:val="0"/>
                                      <w:divBdr>
                                        <w:top w:val="none" w:sz="0" w:space="0" w:color="auto"/>
                                        <w:left w:val="none" w:sz="0" w:space="0" w:color="auto"/>
                                        <w:bottom w:val="none" w:sz="0" w:space="0" w:color="auto"/>
                                        <w:right w:val="none" w:sz="0" w:space="0" w:color="auto"/>
                                      </w:divBdr>
                                      <w:divsChild>
                                        <w:div w:id="1659267458">
                                          <w:marLeft w:val="0"/>
                                          <w:marRight w:val="0"/>
                                          <w:marTop w:val="0"/>
                                          <w:marBottom w:val="0"/>
                                          <w:divBdr>
                                            <w:top w:val="none" w:sz="0" w:space="0" w:color="auto"/>
                                            <w:left w:val="none" w:sz="0" w:space="0" w:color="auto"/>
                                            <w:bottom w:val="none" w:sz="0" w:space="0" w:color="auto"/>
                                            <w:right w:val="none" w:sz="0" w:space="0" w:color="auto"/>
                                          </w:divBdr>
                                          <w:divsChild>
                                            <w:div w:id="1192694054">
                                              <w:marLeft w:val="0"/>
                                              <w:marRight w:val="0"/>
                                              <w:marTop w:val="0"/>
                                              <w:marBottom w:val="0"/>
                                              <w:divBdr>
                                                <w:top w:val="none" w:sz="0" w:space="0" w:color="auto"/>
                                                <w:left w:val="none" w:sz="0" w:space="0" w:color="auto"/>
                                                <w:bottom w:val="none" w:sz="0" w:space="0" w:color="auto"/>
                                                <w:right w:val="none" w:sz="0" w:space="0" w:color="auto"/>
                                              </w:divBdr>
                                              <w:divsChild>
                                                <w:div w:id="980383274">
                                                  <w:marLeft w:val="0"/>
                                                  <w:marRight w:val="0"/>
                                                  <w:marTop w:val="0"/>
                                                  <w:marBottom w:val="0"/>
                                                  <w:divBdr>
                                                    <w:top w:val="none" w:sz="0" w:space="0" w:color="auto"/>
                                                    <w:left w:val="none" w:sz="0" w:space="0" w:color="auto"/>
                                                    <w:bottom w:val="none" w:sz="0" w:space="0" w:color="auto"/>
                                                    <w:right w:val="none" w:sz="0" w:space="0" w:color="auto"/>
                                                  </w:divBdr>
                                                  <w:divsChild>
                                                    <w:div w:id="1950548552">
                                                      <w:marLeft w:val="0"/>
                                                      <w:marRight w:val="0"/>
                                                      <w:marTop w:val="0"/>
                                                      <w:marBottom w:val="0"/>
                                                      <w:divBdr>
                                                        <w:top w:val="none" w:sz="0" w:space="0" w:color="auto"/>
                                                        <w:left w:val="none" w:sz="0" w:space="0" w:color="auto"/>
                                                        <w:bottom w:val="none" w:sz="0" w:space="0" w:color="auto"/>
                                                        <w:right w:val="none" w:sz="0" w:space="0" w:color="auto"/>
                                                      </w:divBdr>
                                                      <w:divsChild>
                                                        <w:div w:id="1728186882">
                                                          <w:marLeft w:val="0"/>
                                                          <w:marRight w:val="0"/>
                                                          <w:marTop w:val="0"/>
                                                          <w:marBottom w:val="0"/>
                                                          <w:divBdr>
                                                            <w:top w:val="none" w:sz="0" w:space="0" w:color="auto"/>
                                                            <w:left w:val="none" w:sz="0" w:space="0" w:color="auto"/>
                                                            <w:bottom w:val="none" w:sz="0" w:space="0" w:color="auto"/>
                                                            <w:right w:val="none" w:sz="0" w:space="0" w:color="auto"/>
                                                          </w:divBdr>
                                                        </w:div>
                                                      </w:divsChild>
                                                    </w:div>
                                                    <w:div w:id="1967926693">
                                                      <w:marLeft w:val="0"/>
                                                      <w:marRight w:val="0"/>
                                                      <w:marTop w:val="0"/>
                                                      <w:marBottom w:val="0"/>
                                                      <w:divBdr>
                                                        <w:top w:val="none" w:sz="0" w:space="0" w:color="auto"/>
                                                        <w:left w:val="none" w:sz="0" w:space="0" w:color="auto"/>
                                                        <w:bottom w:val="none" w:sz="0" w:space="0" w:color="auto"/>
                                                        <w:right w:val="none" w:sz="0" w:space="0" w:color="auto"/>
                                                      </w:divBdr>
                                                      <w:divsChild>
                                                        <w:div w:id="15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rgsyan@worldbank.org" TargetMode="External"/><Relationship Id="rId13" Type="http://schemas.openxmlformats.org/officeDocument/2006/relationships/hyperlink" Target="http://www.youtube.com/worldban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witter.com/worldb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worldb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orldbank.org/en/country/armenia" TargetMode="External"/><Relationship Id="rId4" Type="http://schemas.microsoft.com/office/2007/relationships/stylesWithEffects" Target="stylesWithEffects.xml"/><Relationship Id="rId9" Type="http://schemas.openxmlformats.org/officeDocument/2006/relationships/hyperlink" Target="mailto:ncieslik@worldba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F141A2-9032-473A-82C6-FAAEBA8B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Nvard Manasian</dc:creator>
  <cp:lastModifiedBy>satik</cp:lastModifiedBy>
  <cp:revision>2</cp:revision>
  <cp:lastPrinted>2014-02-27T14:31:00Z</cp:lastPrinted>
  <dcterms:created xsi:type="dcterms:W3CDTF">2014-03-14T08:39:00Z</dcterms:created>
  <dcterms:modified xsi:type="dcterms:W3CDTF">2014-03-14T08:39:00Z</dcterms:modified>
</cp:coreProperties>
</file>