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7"/>
      </w:tblGrid>
      <w:tr w:rsidR="00E35CB1" w:rsidTr="006670B0">
        <w:tc>
          <w:tcPr>
            <w:tcW w:w="4648" w:type="dxa"/>
            <w:shd w:val="clear" w:color="auto" w:fill="auto"/>
          </w:tcPr>
          <w:p w:rsidR="00E35CB1" w:rsidRDefault="00E35CB1" w:rsidP="006670B0">
            <w:pPr>
              <w:keepNext/>
              <w:spacing w:line="240" w:lineRule="atLeast"/>
              <w:ind w:left="108"/>
              <w:jc w:val="both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26995" cy="7302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95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shd w:val="clear" w:color="auto" w:fill="auto"/>
          </w:tcPr>
          <w:p w:rsidR="00E35CB1" w:rsidRDefault="00E35CB1" w:rsidP="006670B0">
            <w:pPr>
              <w:spacing w:line="240" w:lineRule="atLeast"/>
              <w:ind w:left="108" w:right="108"/>
              <w:jc w:val="both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E35CB1" w:rsidRDefault="00E35CB1" w:rsidP="006670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6"/>
                <w:szCs w:val="26"/>
                <w:lang w:val="ru-RU"/>
              </w:rPr>
              <w:t>Информационное сообщение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     </w:t>
            </w:r>
          </w:p>
        </w:tc>
      </w:tr>
    </w:tbl>
    <w:p w:rsidR="00E35CB1" w:rsidRDefault="00E35CB1" w:rsidP="00F31DA5">
      <w:pPr>
        <w:pStyle w:val="NoSpacing"/>
        <w:jc w:val="center"/>
        <w:rPr>
          <w:b/>
          <w:lang w:val="ru-RU"/>
        </w:rPr>
      </w:pPr>
    </w:p>
    <w:p w:rsidR="00F31DA5" w:rsidRDefault="008D59CD" w:rsidP="00F31DA5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Всемирный</w:t>
      </w:r>
      <w:r w:rsidRPr="00E05AE3">
        <w:rPr>
          <w:b/>
          <w:lang w:val="ru-RU"/>
        </w:rPr>
        <w:t xml:space="preserve"> </w:t>
      </w:r>
      <w:r>
        <w:rPr>
          <w:b/>
          <w:lang w:val="ru-RU"/>
        </w:rPr>
        <w:t>банк</w:t>
      </w:r>
      <w:r w:rsidRPr="00E05AE3">
        <w:rPr>
          <w:b/>
          <w:lang w:val="ru-RU"/>
        </w:rPr>
        <w:t xml:space="preserve"> </w:t>
      </w:r>
      <w:r>
        <w:rPr>
          <w:b/>
          <w:lang w:val="ru-RU"/>
        </w:rPr>
        <w:t>предостерегает</w:t>
      </w:r>
      <w:r w:rsidRPr="00E05AE3">
        <w:rPr>
          <w:b/>
          <w:lang w:val="ru-RU"/>
        </w:rPr>
        <w:t xml:space="preserve"> </w:t>
      </w:r>
      <w:r>
        <w:rPr>
          <w:b/>
          <w:lang w:val="ru-RU"/>
        </w:rPr>
        <w:t>против</w:t>
      </w:r>
      <w:r w:rsidRPr="00E05AE3">
        <w:rPr>
          <w:b/>
          <w:lang w:val="ru-RU"/>
        </w:rPr>
        <w:t xml:space="preserve"> </w:t>
      </w:r>
      <w:r w:rsidR="000276E5">
        <w:rPr>
          <w:b/>
          <w:lang w:val="ru-RU"/>
        </w:rPr>
        <w:t>само</w:t>
      </w:r>
      <w:r>
        <w:rPr>
          <w:b/>
          <w:lang w:val="ru-RU"/>
        </w:rPr>
        <w:t>успокоенности</w:t>
      </w:r>
    </w:p>
    <w:p w:rsidR="00D76588" w:rsidRDefault="008D59CD" w:rsidP="00F31DA5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в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условиях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высоких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цен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продукты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питания</w:t>
      </w:r>
      <w:r w:rsidRPr="00F31DA5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F31DA5">
        <w:rPr>
          <w:b/>
          <w:lang w:val="ru-RU"/>
        </w:rPr>
        <w:t xml:space="preserve"> </w:t>
      </w:r>
      <w:r w:rsidR="000276E5">
        <w:rPr>
          <w:b/>
          <w:lang w:val="ru-RU"/>
        </w:rPr>
        <w:t>голода</w:t>
      </w:r>
    </w:p>
    <w:p w:rsidR="00F31DA5" w:rsidRPr="00F31DA5" w:rsidRDefault="00F31DA5" w:rsidP="00D76588">
      <w:pPr>
        <w:pStyle w:val="NoSpacing"/>
        <w:rPr>
          <w:lang w:val="ru-RU"/>
        </w:rPr>
      </w:pPr>
    </w:p>
    <w:p w:rsidR="00D76588" w:rsidRPr="000276E5" w:rsidRDefault="00707369" w:rsidP="00D76588">
      <w:pPr>
        <w:pStyle w:val="NoSpacing"/>
        <w:rPr>
          <w:lang w:val="ru-RU"/>
        </w:rPr>
      </w:pPr>
      <w:r>
        <w:rPr>
          <w:b/>
          <w:lang w:val="ru-RU"/>
        </w:rPr>
        <w:t>ВАШИНГТОН</w:t>
      </w:r>
      <w:r w:rsidR="00284BB7" w:rsidRPr="000276E5">
        <w:rPr>
          <w:b/>
          <w:lang w:val="ru-RU"/>
        </w:rPr>
        <w:t xml:space="preserve">, </w:t>
      </w:r>
      <w:r w:rsidRPr="000276E5">
        <w:rPr>
          <w:b/>
          <w:lang w:val="ru-RU"/>
        </w:rPr>
        <w:t xml:space="preserve">29 </w:t>
      </w:r>
      <w:r>
        <w:rPr>
          <w:b/>
          <w:lang w:val="ru-RU"/>
        </w:rPr>
        <w:t>ноября</w:t>
      </w:r>
      <w:r w:rsidRPr="000276E5">
        <w:rPr>
          <w:b/>
          <w:lang w:val="ru-RU"/>
        </w:rPr>
        <w:t xml:space="preserve"> 2012 </w:t>
      </w:r>
      <w:r>
        <w:rPr>
          <w:b/>
          <w:lang w:val="ru-RU"/>
        </w:rPr>
        <w:t>года</w:t>
      </w:r>
      <w:r w:rsidR="008D59CD" w:rsidRPr="000276E5">
        <w:rPr>
          <w:lang w:val="ru-RU"/>
        </w:rPr>
        <w:t xml:space="preserve"> – </w:t>
      </w:r>
      <w:r w:rsidR="000276E5">
        <w:rPr>
          <w:lang w:val="ru-RU"/>
        </w:rPr>
        <w:t>Группа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Всемирного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банка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выступила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сегодня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с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предостережением</w:t>
      </w:r>
      <w:r w:rsidR="000276E5" w:rsidRPr="000276E5">
        <w:rPr>
          <w:lang w:val="ru-RU"/>
        </w:rPr>
        <w:t xml:space="preserve">: </w:t>
      </w:r>
      <w:r w:rsidR="000276E5">
        <w:rPr>
          <w:lang w:val="ru-RU"/>
        </w:rPr>
        <w:t>м</w:t>
      </w:r>
      <w:r w:rsidR="008D59CD">
        <w:rPr>
          <w:lang w:val="ru-RU"/>
        </w:rPr>
        <w:t>ир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не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может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позволить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себе</w:t>
      </w:r>
      <w:r w:rsidR="008D59CD" w:rsidRPr="000276E5">
        <w:rPr>
          <w:lang w:val="ru-RU"/>
        </w:rPr>
        <w:t xml:space="preserve">, </w:t>
      </w:r>
      <w:r w:rsidR="008D59CD">
        <w:rPr>
          <w:lang w:val="ru-RU"/>
        </w:rPr>
        <w:t>чтобы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высокие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и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нестабильные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цены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на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продукты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питания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стали</w:t>
      </w:r>
      <w:r w:rsidR="008D59CD" w:rsidRPr="000276E5">
        <w:rPr>
          <w:lang w:val="ru-RU"/>
        </w:rPr>
        <w:t xml:space="preserve"> «</w:t>
      </w:r>
      <w:r w:rsidR="008D59CD">
        <w:rPr>
          <w:lang w:val="ru-RU"/>
        </w:rPr>
        <w:t>новым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нормальным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состоянием</w:t>
      </w:r>
      <w:r w:rsidR="008D59CD" w:rsidRPr="000276E5">
        <w:rPr>
          <w:lang w:val="ru-RU"/>
        </w:rPr>
        <w:t xml:space="preserve">», </w:t>
      </w:r>
      <w:r w:rsidR="008D59CD">
        <w:rPr>
          <w:lang w:val="ru-RU"/>
        </w:rPr>
        <w:t>в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то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время</w:t>
      </w:r>
      <w:r w:rsidR="008D59CD" w:rsidRPr="000276E5">
        <w:rPr>
          <w:lang w:val="ru-RU"/>
        </w:rPr>
        <w:t xml:space="preserve"> </w:t>
      </w:r>
      <w:r w:rsidR="008D59CD">
        <w:rPr>
          <w:lang w:val="ru-RU"/>
        </w:rPr>
        <w:t>как</w:t>
      </w:r>
      <w:r w:rsidR="008D59CD" w:rsidRPr="000276E5">
        <w:rPr>
          <w:lang w:val="ru-RU"/>
        </w:rPr>
        <w:t xml:space="preserve"> </w:t>
      </w:r>
      <w:r w:rsidR="000276E5">
        <w:rPr>
          <w:lang w:val="ru-RU"/>
        </w:rPr>
        <w:t>миллионы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людей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по</w:t>
      </w:r>
      <w:r w:rsidR="000276E5" w:rsidRPr="000276E5">
        <w:rPr>
          <w:lang w:val="ru-RU"/>
        </w:rPr>
        <w:t>-</w:t>
      </w:r>
      <w:r w:rsidR="000276E5">
        <w:rPr>
          <w:lang w:val="ru-RU"/>
        </w:rPr>
        <w:t>прежнему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голодают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и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умирают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от</w:t>
      </w:r>
      <w:r w:rsidR="000276E5" w:rsidRPr="000276E5">
        <w:rPr>
          <w:lang w:val="ru-RU"/>
        </w:rPr>
        <w:t xml:space="preserve"> </w:t>
      </w:r>
      <w:r w:rsidR="000276E5">
        <w:rPr>
          <w:lang w:val="ru-RU"/>
        </w:rPr>
        <w:t>недоедания</w:t>
      </w:r>
      <w:r w:rsidR="000276E5" w:rsidRPr="000276E5">
        <w:rPr>
          <w:lang w:val="ru-RU"/>
        </w:rPr>
        <w:t>.</w:t>
      </w:r>
    </w:p>
    <w:p w:rsidR="00D76588" w:rsidRPr="000276E5" w:rsidRDefault="00D76588" w:rsidP="00D76588">
      <w:pPr>
        <w:pStyle w:val="NoSpacing"/>
        <w:rPr>
          <w:lang w:val="ru-RU"/>
        </w:rPr>
      </w:pPr>
    </w:p>
    <w:p w:rsidR="00D76588" w:rsidRPr="008769A7" w:rsidRDefault="000276E5" w:rsidP="00D76588">
      <w:pPr>
        <w:pStyle w:val="NoSpacing"/>
        <w:rPr>
          <w:lang w:val="ru-RU"/>
        </w:rPr>
      </w:pPr>
      <w:r>
        <w:rPr>
          <w:lang w:val="ru-RU"/>
        </w:rPr>
        <w:t>«</w:t>
      </w:r>
      <w:r w:rsidR="00707369" w:rsidRPr="00E05AE3">
        <w:rPr>
          <w:i/>
          <w:lang w:val="ru-RU"/>
        </w:rPr>
        <w:t xml:space="preserve">Похоже, </w:t>
      </w:r>
      <w:r w:rsidRPr="00E05AE3">
        <w:rPr>
          <w:i/>
          <w:lang w:val="ru-RU"/>
        </w:rPr>
        <w:t>закрепляется</w:t>
      </w:r>
      <w:r w:rsidR="00707369" w:rsidRPr="00E05AE3">
        <w:rPr>
          <w:i/>
          <w:lang w:val="ru-RU"/>
        </w:rPr>
        <w:t xml:space="preserve"> нов</w:t>
      </w:r>
      <w:r w:rsidR="008D59CD" w:rsidRPr="00E05AE3">
        <w:rPr>
          <w:i/>
          <w:lang w:val="ru-RU"/>
        </w:rPr>
        <w:t>ое</w:t>
      </w:r>
      <w:r w:rsidR="00707369" w:rsidRPr="00E05AE3">
        <w:rPr>
          <w:i/>
          <w:lang w:val="ru-RU"/>
        </w:rPr>
        <w:t xml:space="preserve"> норма</w:t>
      </w:r>
      <w:r w:rsidR="008D59CD" w:rsidRPr="00E05AE3">
        <w:rPr>
          <w:i/>
          <w:lang w:val="ru-RU"/>
        </w:rPr>
        <w:t>льное состояние, для которого характерны</w:t>
      </w:r>
      <w:r w:rsidR="00707369" w:rsidRPr="00E05AE3">
        <w:rPr>
          <w:i/>
          <w:lang w:val="ru-RU"/>
        </w:rPr>
        <w:t xml:space="preserve"> высоки</w:t>
      </w:r>
      <w:r w:rsidR="008D59CD" w:rsidRPr="00E05AE3">
        <w:rPr>
          <w:i/>
          <w:lang w:val="ru-RU"/>
        </w:rPr>
        <w:t>е</w:t>
      </w:r>
      <w:r w:rsidR="00707369" w:rsidRPr="00E05AE3">
        <w:rPr>
          <w:i/>
          <w:lang w:val="ru-RU"/>
        </w:rPr>
        <w:t xml:space="preserve">  цен</w:t>
      </w:r>
      <w:r w:rsidR="008D59CD" w:rsidRPr="00E05AE3">
        <w:rPr>
          <w:i/>
          <w:lang w:val="ru-RU"/>
        </w:rPr>
        <w:t>ы</w:t>
      </w:r>
      <w:r w:rsidR="002F125E">
        <w:rPr>
          <w:i/>
          <w:lang w:val="ru-RU"/>
        </w:rPr>
        <w:t xml:space="preserve"> на продукты питания</w:t>
      </w:r>
      <w:r w:rsidRPr="00E05AE3">
        <w:rPr>
          <w:i/>
          <w:lang w:val="ru-RU"/>
        </w:rPr>
        <w:t>»</w:t>
      </w:r>
      <w:r w:rsidR="00707369" w:rsidRPr="00E05AE3">
        <w:rPr>
          <w:i/>
          <w:lang w:val="ru-RU"/>
        </w:rPr>
        <w:t>,</w:t>
      </w:r>
      <w:r w:rsidR="00707369" w:rsidRPr="00707369">
        <w:rPr>
          <w:lang w:val="ru-RU"/>
        </w:rPr>
        <w:t xml:space="preserve"> </w:t>
      </w:r>
      <w:r w:rsidR="00E05AE3">
        <w:rPr>
          <w:lang w:val="ru-RU"/>
        </w:rPr>
        <w:t xml:space="preserve">- </w:t>
      </w:r>
      <w:r w:rsidR="00707369">
        <w:rPr>
          <w:lang w:val="ru-RU"/>
        </w:rPr>
        <w:t>заявил</w:t>
      </w:r>
      <w:r w:rsidR="00707369" w:rsidRPr="00707369">
        <w:rPr>
          <w:lang w:val="ru-RU"/>
        </w:rPr>
        <w:t xml:space="preserve"> </w:t>
      </w:r>
      <w:proofErr w:type="spellStart"/>
      <w:r w:rsidR="00707369" w:rsidRPr="00E05AE3">
        <w:rPr>
          <w:b/>
          <w:lang w:val="ru-RU"/>
        </w:rPr>
        <w:t>Отавиано</w:t>
      </w:r>
      <w:proofErr w:type="spellEnd"/>
      <w:r w:rsidR="00707369" w:rsidRPr="00E05AE3">
        <w:rPr>
          <w:b/>
          <w:lang w:val="ru-RU"/>
        </w:rPr>
        <w:t xml:space="preserve"> </w:t>
      </w:r>
      <w:proofErr w:type="spellStart"/>
      <w:r w:rsidR="00707369" w:rsidRPr="00E05AE3">
        <w:rPr>
          <w:b/>
          <w:lang w:val="ru-RU"/>
        </w:rPr>
        <w:t>Кануто</w:t>
      </w:r>
      <w:proofErr w:type="spellEnd"/>
      <w:r w:rsidR="00707369" w:rsidRPr="00707369">
        <w:rPr>
          <w:lang w:val="ru-RU"/>
        </w:rPr>
        <w:t>,</w:t>
      </w:r>
      <w:r w:rsidR="00BD360A" w:rsidRPr="00707369">
        <w:rPr>
          <w:lang w:val="ru-RU"/>
        </w:rPr>
        <w:t xml:space="preserve"> </w:t>
      </w:r>
      <w:r w:rsidR="00E05AE3">
        <w:rPr>
          <w:b/>
          <w:lang w:val="ru-RU"/>
        </w:rPr>
        <w:t>В</w:t>
      </w:r>
      <w:r w:rsidR="00707369">
        <w:rPr>
          <w:b/>
          <w:lang w:val="ru-RU"/>
        </w:rPr>
        <w:t>ице</w:t>
      </w:r>
      <w:r w:rsidR="00707369" w:rsidRPr="00707369">
        <w:rPr>
          <w:b/>
          <w:lang w:val="ru-RU"/>
        </w:rPr>
        <w:t>-</w:t>
      </w:r>
      <w:r w:rsidR="00707369">
        <w:rPr>
          <w:b/>
          <w:lang w:val="ru-RU"/>
        </w:rPr>
        <w:t>президент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по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вопросам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сокращения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бедности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и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управления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экономикой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Группы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Всемирного</w:t>
      </w:r>
      <w:r w:rsidR="00707369" w:rsidRPr="00707369">
        <w:rPr>
          <w:b/>
          <w:lang w:val="ru-RU"/>
        </w:rPr>
        <w:t xml:space="preserve"> </w:t>
      </w:r>
      <w:r w:rsidR="00707369">
        <w:rPr>
          <w:b/>
          <w:lang w:val="ru-RU"/>
        </w:rPr>
        <w:t>банка</w:t>
      </w:r>
      <w:r w:rsidR="00707369" w:rsidRPr="00707369">
        <w:rPr>
          <w:b/>
          <w:lang w:val="ru-RU"/>
        </w:rPr>
        <w:t>.</w:t>
      </w:r>
      <w:r w:rsidR="00707369">
        <w:rPr>
          <w:b/>
          <w:lang w:val="ru-RU"/>
        </w:rPr>
        <w:t xml:space="preserve"> </w:t>
      </w:r>
      <w:r w:rsidR="00707369" w:rsidRPr="00707369">
        <w:rPr>
          <w:b/>
          <w:lang w:val="ru-RU"/>
        </w:rPr>
        <w:t xml:space="preserve"> </w:t>
      </w:r>
      <w:r w:rsidR="00707369">
        <w:rPr>
          <w:lang w:val="ru-RU"/>
        </w:rPr>
        <w:t xml:space="preserve"> «</w:t>
      </w:r>
      <w:r w:rsidR="00707369" w:rsidRPr="002F125E">
        <w:rPr>
          <w:i/>
          <w:lang w:val="ru-RU"/>
        </w:rPr>
        <w:t xml:space="preserve">Мир не может </w:t>
      </w:r>
      <w:r w:rsidRPr="002F125E">
        <w:rPr>
          <w:i/>
          <w:lang w:val="ru-RU"/>
        </w:rPr>
        <w:t>позволить себе не видеть угрозы, связанной с этой тенденцией</w:t>
      </w:r>
      <w:r w:rsidR="009D2BD2" w:rsidRPr="002F125E">
        <w:rPr>
          <w:i/>
          <w:lang w:val="ru-RU"/>
        </w:rPr>
        <w:t>,</w:t>
      </w:r>
      <w:r w:rsidR="00707369" w:rsidRPr="002F125E">
        <w:rPr>
          <w:i/>
          <w:lang w:val="ru-RU"/>
        </w:rPr>
        <w:t xml:space="preserve"> в то время как 870 миллионов человек по-прежнему голодают, а </w:t>
      </w:r>
      <w:r w:rsidR="009D2BD2" w:rsidRPr="002F125E">
        <w:rPr>
          <w:i/>
          <w:lang w:val="ru-RU"/>
        </w:rPr>
        <w:t>от вызванных недоеданием заболеваний, которые можно предотвратить</w:t>
      </w:r>
      <w:r w:rsidR="008769A7" w:rsidRPr="002F125E">
        <w:rPr>
          <w:i/>
          <w:lang w:val="ru-RU"/>
        </w:rPr>
        <w:t>,</w:t>
      </w:r>
      <w:r w:rsidR="009D2BD2" w:rsidRPr="002F125E">
        <w:rPr>
          <w:i/>
          <w:lang w:val="ru-RU"/>
        </w:rPr>
        <w:t xml:space="preserve"> </w:t>
      </w:r>
      <w:r w:rsidR="00707369" w:rsidRPr="002F125E">
        <w:rPr>
          <w:i/>
          <w:lang w:val="ru-RU"/>
        </w:rPr>
        <w:t>ежегодно погибают</w:t>
      </w:r>
      <w:r w:rsidR="009D2BD2" w:rsidRPr="002F125E">
        <w:rPr>
          <w:i/>
          <w:lang w:val="ru-RU"/>
        </w:rPr>
        <w:t xml:space="preserve"> миллионы детей</w:t>
      </w:r>
      <w:r w:rsidR="00707369">
        <w:rPr>
          <w:lang w:val="ru-RU"/>
        </w:rPr>
        <w:t>».</w:t>
      </w:r>
    </w:p>
    <w:p w:rsidR="00D76588" w:rsidRPr="008769A7" w:rsidRDefault="00D76588" w:rsidP="00D76588">
      <w:pPr>
        <w:pStyle w:val="NoSpacing"/>
        <w:rPr>
          <w:lang w:val="ru-RU"/>
        </w:rPr>
      </w:pPr>
    </w:p>
    <w:p w:rsidR="0099243A" w:rsidRPr="00F31DA5" w:rsidRDefault="00707369" w:rsidP="00D76588">
      <w:pPr>
        <w:pStyle w:val="NoSpacing"/>
        <w:rPr>
          <w:lang w:val="ru-RU"/>
        </w:rPr>
      </w:pPr>
      <w:r>
        <w:rPr>
          <w:lang w:val="ru-RU"/>
        </w:rPr>
        <w:t>Согласно</w:t>
      </w:r>
      <w:r w:rsidRPr="00707369">
        <w:rPr>
          <w:lang w:val="ru-RU"/>
        </w:rPr>
        <w:t xml:space="preserve"> </w:t>
      </w:r>
      <w:r>
        <w:rPr>
          <w:lang w:val="ru-RU"/>
        </w:rPr>
        <w:t>последнему</w:t>
      </w:r>
      <w:r w:rsidRPr="00707369">
        <w:rPr>
          <w:lang w:val="ru-RU"/>
        </w:rPr>
        <w:t xml:space="preserve"> </w:t>
      </w:r>
      <w:r w:rsidR="00030446">
        <w:rPr>
          <w:lang w:val="ru-RU"/>
        </w:rPr>
        <w:t xml:space="preserve">выпуску </w:t>
      </w:r>
      <w:r w:rsidR="008769A7">
        <w:rPr>
          <w:lang w:val="ru-RU"/>
        </w:rPr>
        <w:t>ежеквартально</w:t>
      </w:r>
      <w:r w:rsidR="00030446">
        <w:rPr>
          <w:lang w:val="ru-RU"/>
        </w:rPr>
        <w:t>го</w:t>
      </w:r>
      <w:r w:rsidR="008769A7">
        <w:rPr>
          <w:lang w:val="ru-RU"/>
        </w:rPr>
        <w:t xml:space="preserve"> </w:t>
      </w:r>
      <w:r>
        <w:rPr>
          <w:lang w:val="ru-RU"/>
        </w:rPr>
        <w:t>доклад</w:t>
      </w:r>
      <w:r w:rsidR="00030446">
        <w:rPr>
          <w:lang w:val="ru-RU"/>
        </w:rPr>
        <w:t>а</w:t>
      </w:r>
      <w:r w:rsidR="00D76588" w:rsidRPr="00707369">
        <w:rPr>
          <w:lang w:val="ru-RU"/>
        </w:rPr>
        <w:t xml:space="preserve"> </w:t>
      </w:r>
      <w:r w:rsidR="00415B43">
        <w:rPr>
          <w:lang w:val="ru-RU"/>
        </w:rPr>
        <w:t>«</w:t>
      </w:r>
      <w:r w:rsidR="00415B43" w:rsidRPr="00E05AE3">
        <w:rPr>
          <w:i/>
          <w:lang w:val="ru-RU"/>
        </w:rPr>
        <w:t>Мониторинг цен на продовольствие</w:t>
      </w:r>
      <w:r w:rsidR="00415B43">
        <w:rPr>
          <w:lang w:val="ru-RU"/>
        </w:rPr>
        <w:t>» (</w:t>
      </w:r>
      <w:r w:rsidR="00D76588" w:rsidRPr="002E44FC">
        <w:rPr>
          <w:i/>
        </w:rPr>
        <w:t>Food</w:t>
      </w:r>
      <w:r w:rsidR="00D76588" w:rsidRPr="00707369">
        <w:rPr>
          <w:i/>
          <w:lang w:val="ru-RU"/>
        </w:rPr>
        <w:t xml:space="preserve"> </w:t>
      </w:r>
      <w:r w:rsidR="00D76588" w:rsidRPr="002E44FC">
        <w:rPr>
          <w:i/>
        </w:rPr>
        <w:t>Price</w:t>
      </w:r>
      <w:r w:rsidR="00D76588" w:rsidRPr="00707369">
        <w:rPr>
          <w:i/>
          <w:lang w:val="ru-RU"/>
        </w:rPr>
        <w:t xml:space="preserve"> </w:t>
      </w:r>
      <w:r w:rsidR="002E44FC" w:rsidRPr="002E44FC">
        <w:rPr>
          <w:i/>
        </w:rPr>
        <w:t>Watch</w:t>
      </w:r>
      <w:r w:rsidR="00415B43">
        <w:rPr>
          <w:i/>
          <w:lang w:val="ru-RU"/>
        </w:rPr>
        <w:t>)</w:t>
      </w:r>
      <w:r w:rsidR="00030446">
        <w:rPr>
          <w:i/>
          <w:lang w:val="ru-RU"/>
        </w:rPr>
        <w:t>,</w:t>
      </w:r>
      <w:r w:rsidR="002E44FC" w:rsidRPr="00707369">
        <w:rPr>
          <w:lang w:val="ru-RU"/>
        </w:rPr>
        <w:t xml:space="preserve"> </w:t>
      </w:r>
      <w:r w:rsidR="00030446">
        <w:rPr>
          <w:lang w:val="ru-RU"/>
        </w:rPr>
        <w:t xml:space="preserve">подготовленному </w:t>
      </w:r>
      <w:r>
        <w:rPr>
          <w:lang w:val="ru-RU"/>
        </w:rPr>
        <w:t>Групп</w:t>
      </w:r>
      <w:r w:rsidR="00030446">
        <w:rPr>
          <w:lang w:val="ru-RU"/>
        </w:rPr>
        <w:t>ой</w:t>
      </w:r>
      <w:r w:rsidRPr="0070736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707369">
        <w:rPr>
          <w:lang w:val="ru-RU"/>
        </w:rPr>
        <w:t xml:space="preserve"> </w:t>
      </w:r>
      <w:r>
        <w:rPr>
          <w:lang w:val="ru-RU"/>
        </w:rPr>
        <w:t>банка</w:t>
      </w:r>
      <w:r w:rsidR="00F31DA5">
        <w:rPr>
          <w:lang w:val="ru-RU"/>
        </w:rPr>
        <w:t>,</w:t>
      </w:r>
      <w:r w:rsidRPr="00707369">
        <w:rPr>
          <w:lang w:val="ru-RU"/>
        </w:rPr>
        <w:t xml:space="preserve">  </w:t>
      </w:r>
      <w:r w:rsidR="00E05AE3">
        <w:rPr>
          <w:lang w:val="ru-RU"/>
        </w:rPr>
        <w:t xml:space="preserve">уровень </w:t>
      </w:r>
      <w:r>
        <w:rPr>
          <w:lang w:val="ru-RU"/>
        </w:rPr>
        <w:t>мировы</w:t>
      </w:r>
      <w:r w:rsidR="002F125E">
        <w:rPr>
          <w:lang w:val="ru-RU"/>
        </w:rPr>
        <w:t>х</w:t>
      </w:r>
      <w:r w:rsidRPr="00707369">
        <w:rPr>
          <w:lang w:val="ru-RU"/>
        </w:rPr>
        <w:t xml:space="preserve"> </w:t>
      </w:r>
      <w:r>
        <w:rPr>
          <w:lang w:val="ru-RU"/>
        </w:rPr>
        <w:t>цен</w:t>
      </w:r>
      <w:r w:rsidRPr="00707369">
        <w:rPr>
          <w:lang w:val="ru-RU"/>
        </w:rPr>
        <w:t xml:space="preserve"> </w:t>
      </w:r>
      <w:r>
        <w:rPr>
          <w:lang w:val="ru-RU"/>
        </w:rPr>
        <w:t>на</w:t>
      </w:r>
      <w:r w:rsidRPr="00707369">
        <w:rPr>
          <w:lang w:val="ru-RU"/>
        </w:rPr>
        <w:t xml:space="preserve"> </w:t>
      </w:r>
      <w:r>
        <w:rPr>
          <w:lang w:val="ru-RU"/>
        </w:rPr>
        <w:t>продукты</w:t>
      </w:r>
      <w:r w:rsidRPr="00707369">
        <w:rPr>
          <w:lang w:val="ru-RU"/>
        </w:rPr>
        <w:t xml:space="preserve"> </w:t>
      </w:r>
      <w:r>
        <w:rPr>
          <w:lang w:val="ru-RU"/>
        </w:rPr>
        <w:t>питания</w:t>
      </w:r>
      <w:r w:rsidRPr="00707369">
        <w:rPr>
          <w:lang w:val="ru-RU"/>
        </w:rPr>
        <w:t xml:space="preserve"> </w:t>
      </w:r>
      <w:r>
        <w:rPr>
          <w:lang w:val="ru-RU"/>
        </w:rPr>
        <w:t>стабилизировал</w:t>
      </w:r>
      <w:r w:rsidR="002F125E">
        <w:rPr>
          <w:lang w:val="ru-RU"/>
        </w:rPr>
        <w:t>ся</w:t>
      </w:r>
      <w:r w:rsidRPr="00707369">
        <w:rPr>
          <w:lang w:val="ru-RU"/>
        </w:rPr>
        <w:t xml:space="preserve"> </w:t>
      </w:r>
      <w:r>
        <w:rPr>
          <w:lang w:val="ru-RU"/>
        </w:rPr>
        <w:t>после</w:t>
      </w:r>
      <w:r w:rsidRPr="00707369">
        <w:rPr>
          <w:lang w:val="ru-RU"/>
        </w:rPr>
        <w:t xml:space="preserve"> </w:t>
      </w:r>
      <w:r w:rsidR="000276E5">
        <w:rPr>
          <w:lang w:val="ru-RU"/>
        </w:rPr>
        <w:t xml:space="preserve">того, как в июле </w:t>
      </w:r>
      <w:r w:rsidR="002F125E">
        <w:rPr>
          <w:lang w:val="ru-RU"/>
        </w:rPr>
        <w:t>цены</w:t>
      </w:r>
      <w:r w:rsidR="000276E5">
        <w:rPr>
          <w:lang w:val="ru-RU"/>
        </w:rPr>
        <w:t xml:space="preserve"> достигли </w:t>
      </w:r>
      <w:r>
        <w:rPr>
          <w:lang w:val="ru-RU"/>
        </w:rPr>
        <w:t>рекордно</w:t>
      </w:r>
      <w:r w:rsidRPr="00707369">
        <w:rPr>
          <w:lang w:val="ru-RU"/>
        </w:rPr>
        <w:t xml:space="preserve"> </w:t>
      </w:r>
      <w:r>
        <w:rPr>
          <w:lang w:val="ru-RU"/>
        </w:rPr>
        <w:t>высоких</w:t>
      </w:r>
      <w:r w:rsidRPr="00707369">
        <w:rPr>
          <w:lang w:val="ru-RU"/>
        </w:rPr>
        <w:t xml:space="preserve"> </w:t>
      </w:r>
      <w:r>
        <w:rPr>
          <w:lang w:val="ru-RU"/>
        </w:rPr>
        <w:t>показателей</w:t>
      </w:r>
      <w:r w:rsidR="00E35CB1">
        <w:rPr>
          <w:lang w:val="ru-RU"/>
        </w:rPr>
        <w:t>. В</w:t>
      </w:r>
      <w:r w:rsidRPr="00707369">
        <w:rPr>
          <w:lang w:val="ru-RU"/>
        </w:rPr>
        <w:t xml:space="preserve"> </w:t>
      </w:r>
      <w:r>
        <w:rPr>
          <w:lang w:val="ru-RU"/>
        </w:rPr>
        <w:t>октябре</w:t>
      </w:r>
      <w:r w:rsidRPr="00707369">
        <w:rPr>
          <w:lang w:val="ru-RU"/>
        </w:rPr>
        <w:t xml:space="preserve"> </w:t>
      </w:r>
      <w:r>
        <w:rPr>
          <w:lang w:val="ru-RU"/>
        </w:rPr>
        <w:t>их</w:t>
      </w:r>
      <w:r w:rsidRPr="00707369">
        <w:rPr>
          <w:lang w:val="ru-RU"/>
        </w:rPr>
        <w:t xml:space="preserve"> </w:t>
      </w:r>
      <w:r>
        <w:rPr>
          <w:lang w:val="ru-RU"/>
        </w:rPr>
        <w:t>уровень</w:t>
      </w:r>
      <w:r w:rsidRPr="00707369">
        <w:rPr>
          <w:lang w:val="ru-RU"/>
        </w:rPr>
        <w:t xml:space="preserve"> </w:t>
      </w:r>
      <w:r w:rsidR="00E35CB1">
        <w:rPr>
          <w:lang w:val="ru-RU"/>
        </w:rPr>
        <w:t xml:space="preserve">на 5 процентов ниже этого пикового значения. Данный </w:t>
      </w:r>
      <w:r w:rsidR="008769A7">
        <w:rPr>
          <w:lang w:val="ru-RU"/>
        </w:rPr>
        <w:t>результат был</w:t>
      </w:r>
      <w:r w:rsidRPr="00707369">
        <w:rPr>
          <w:lang w:val="ru-RU"/>
        </w:rPr>
        <w:t xml:space="preserve"> </w:t>
      </w:r>
      <w:r>
        <w:rPr>
          <w:lang w:val="ru-RU"/>
        </w:rPr>
        <w:t>обусловлен</w:t>
      </w:r>
      <w:r w:rsidR="008769A7">
        <w:rPr>
          <w:lang w:val="ru-RU"/>
        </w:rPr>
        <w:t xml:space="preserve"> динамикой</w:t>
      </w:r>
      <w:r>
        <w:rPr>
          <w:lang w:val="ru-RU"/>
        </w:rPr>
        <w:t xml:space="preserve"> цен на</w:t>
      </w:r>
      <w:r w:rsidRPr="00707369">
        <w:rPr>
          <w:lang w:val="ru-RU"/>
        </w:rPr>
        <w:t xml:space="preserve"> </w:t>
      </w:r>
      <w:r>
        <w:rPr>
          <w:lang w:val="ru-RU"/>
        </w:rPr>
        <w:t>жиры</w:t>
      </w:r>
      <w:r w:rsidRPr="00707369">
        <w:rPr>
          <w:lang w:val="ru-RU"/>
        </w:rPr>
        <w:t xml:space="preserve"> </w:t>
      </w:r>
      <w:r>
        <w:rPr>
          <w:lang w:val="ru-RU"/>
        </w:rPr>
        <w:t>и</w:t>
      </w:r>
      <w:r w:rsidRPr="00707369">
        <w:rPr>
          <w:lang w:val="ru-RU"/>
        </w:rPr>
        <w:t xml:space="preserve"> </w:t>
      </w:r>
      <w:r>
        <w:rPr>
          <w:lang w:val="ru-RU"/>
        </w:rPr>
        <w:t>масл</w:t>
      </w:r>
      <w:r w:rsidR="00F31DA5">
        <w:rPr>
          <w:lang w:val="ru-RU"/>
        </w:rPr>
        <w:t>о</w:t>
      </w:r>
      <w:r w:rsidR="008769A7">
        <w:rPr>
          <w:lang w:val="ru-RU"/>
        </w:rPr>
        <w:t xml:space="preserve">, в то время как снижение цен на </w:t>
      </w:r>
      <w:r>
        <w:rPr>
          <w:lang w:val="ru-RU"/>
        </w:rPr>
        <w:t>зерновы</w:t>
      </w:r>
      <w:r w:rsidR="008769A7">
        <w:rPr>
          <w:lang w:val="ru-RU"/>
        </w:rPr>
        <w:t>е было умеренным</w:t>
      </w:r>
      <w:r w:rsidRPr="00707369">
        <w:rPr>
          <w:lang w:val="ru-RU"/>
        </w:rPr>
        <w:t>.</w:t>
      </w:r>
      <w:r>
        <w:rPr>
          <w:lang w:val="ru-RU"/>
        </w:rPr>
        <w:t xml:space="preserve"> </w:t>
      </w:r>
      <w:r w:rsidR="008769A7">
        <w:rPr>
          <w:lang w:val="ru-RU"/>
        </w:rPr>
        <w:t xml:space="preserve">Указанные тенденции </w:t>
      </w:r>
      <w:r w:rsidR="002F125E">
        <w:rPr>
          <w:lang w:val="ru-RU"/>
        </w:rPr>
        <w:t>с</w:t>
      </w:r>
      <w:r w:rsidR="008769A7">
        <w:rPr>
          <w:lang w:val="ru-RU"/>
        </w:rPr>
        <w:t>формир</w:t>
      </w:r>
      <w:r w:rsidR="002F125E">
        <w:rPr>
          <w:lang w:val="ru-RU"/>
        </w:rPr>
        <w:t>овались</w:t>
      </w:r>
      <w:r w:rsidR="008769A7">
        <w:rPr>
          <w:lang w:val="ru-RU"/>
        </w:rPr>
        <w:t xml:space="preserve"> благодаря с</w:t>
      </w:r>
      <w:r>
        <w:rPr>
          <w:lang w:val="ru-RU"/>
        </w:rPr>
        <w:t>езонн</w:t>
      </w:r>
      <w:r w:rsidR="008769A7">
        <w:rPr>
          <w:lang w:val="ru-RU"/>
        </w:rPr>
        <w:t>ому</w:t>
      </w:r>
      <w:r w:rsidRPr="00707369">
        <w:rPr>
          <w:lang w:val="ru-RU"/>
        </w:rPr>
        <w:t xml:space="preserve"> </w:t>
      </w:r>
      <w:r>
        <w:rPr>
          <w:lang w:val="ru-RU"/>
        </w:rPr>
        <w:t>рост</w:t>
      </w:r>
      <w:r w:rsidR="008769A7">
        <w:rPr>
          <w:lang w:val="ru-RU"/>
        </w:rPr>
        <w:t>у</w:t>
      </w:r>
      <w:r w:rsidRPr="00707369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707369">
        <w:rPr>
          <w:lang w:val="ru-RU"/>
        </w:rPr>
        <w:t xml:space="preserve">, </w:t>
      </w:r>
      <w:r>
        <w:rPr>
          <w:lang w:val="ru-RU"/>
        </w:rPr>
        <w:t>отсутстви</w:t>
      </w:r>
      <w:r w:rsidR="008769A7">
        <w:rPr>
          <w:lang w:val="ru-RU"/>
        </w:rPr>
        <w:t>ю</w:t>
      </w:r>
      <w:r w:rsidRPr="00707369">
        <w:rPr>
          <w:lang w:val="ru-RU"/>
        </w:rPr>
        <w:t xml:space="preserve"> </w:t>
      </w:r>
      <w:r>
        <w:rPr>
          <w:lang w:val="ru-RU"/>
        </w:rPr>
        <w:t>мер</w:t>
      </w:r>
      <w:r w:rsidRPr="00707369">
        <w:rPr>
          <w:lang w:val="ru-RU"/>
        </w:rPr>
        <w:t xml:space="preserve">, </w:t>
      </w:r>
      <w:r>
        <w:rPr>
          <w:lang w:val="ru-RU"/>
        </w:rPr>
        <w:t>диктуемых</w:t>
      </w:r>
      <w:r w:rsidRPr="00707369">
        <w:rPr>
          <w:lang w:val="ru-RU"/>
        </w:rPr>
        <w:t xml:space="preserve"> </w:t>
      </w:r>
      <w:r w:rsidR="002F125E">
        <w:rPr>
          <w:lang w:val="ru-RU"/>
        </w:rPr>
        <w:t>паническими</w:t>
      </w:r>
      <w:r w:rsidRPr="00707369">
        <w:rPr>
          <w:lang w:val="ru-RU"/>
        </w:rPr>
        <w:t xml:space="preserve"> </w:t>
      </w:r>
      <w:r>
        <w:rPr>
          <w:lang w:val="ru-RU"/>
        </w:rPr>
        <w:t>настроениям</w:t>
      </w:r>
      <w:r w:rsidR="002F125E">
        <w:rPr>
          <w:lang w:val="ru-RU"/>
        </w:rPr>
        <w:t>и</w:t>
      </w:r>
      <w:r>
        <w:rPr>
          <w:lang w:val="ru-RU"/>
        </w:rPr>
        <w:t xml:space="preserve"> (таки</w:t>
      </w:r>
      <w:r w:rsidR="002F125E">
        <w:rPr>
          <w:lang w:val="ru-RU"/>
        </w:rPr>
        <w:t>ми</w:t>
      </w:r>
      <w:r>
        <w:rPr>
          <w:lang w:val="ru-RU"/>
        </w:rPr>
        <w:t>, как введение ограничений на экспорт продовольствия)</w:t>
      </w:r>
      <w:r w:rsidR="002F125E">
        <w:rPr>
          <w:lang w:val="ru-RU"/>
        </w:rPr>
        <w:t>,</w:t>
      </w:r>
      <w:r>
        <w:rPr>
          <w:lang w:val="ru-RU"/>
        </w:rPr>
        <w:t xml:space="preserve"> и более благоприятны</w:t>
      </w:r>
      <w:r w:rsidR="008769A7">
        <w:rPr>
          <w:lang w:val="ru-RU"/>
        </w:rPr>
        <w:t>м</w:t>
      </w:r>
      <w:r>
        <w:rPr>
          <w:lang w:val="ru-RU"/>
        </w:rPr>
        <w:t xml:space="preserve"> </w:t>
      </w:r>
      <w:r w:rsidR="008769A7">
        <w:rPr>
          <w:lang w:val="ru-RU"/>
        </w:rPr>
        <w:t>прогнозам</w:t>
      </w:r>
      <w:r>
        <w:rPr>
          <w:lang w:val="ru-RU"/>
        </w:rPr>
        <w:t xml:space="preserve"> на перспективу</w:t>
      </w:r>
      <w:r w:rsidR="002F125E">
        <w:rPr>
          <w:lang w:val="ru-RU"/>
        </w:rPr>
        <w:t xml:space="preserve"> -</w:t>
      </w:r>
      <w:r>
        <w:rPr>
          <w:lang w:val="ru-RU"/>
        </w:rPr>
        <w:t xml:space="preserve"> хотя в целом для ситуации на рынке по-прежнему характерно превышение спроса над предложением.</w:t>
      </w:r>
      <w:r w:rsidR="00634B10" w:rsidRPr="00F31DA5">
        <w:rPr>
          <w:lang w:val="ru-RU"/>
        </w:rPr>
        <w:t xml:space="preserve"> </w:t>
      </w:r>
    </w:p>
    <w:p w:rsidR="0099243A" w:rsidRPr="00F31DA5" w:rsidRDefault="0099243A" w:rsidP="00D76588">
      <w:pPr>
        <w:pStyle w:val="NoSpacing"/>
        <w:rPr>
          <w:lang w:val="ru-RU"/>
        </w:rPr>
      </w:pPr>
    </w:p>
    <w:p w:rsidR="00D76588" w:rsidRPr="00E05AE3" w:rsidRDefault="00707369" w:rsidP="00D76588">
      <w:pPr>
        <w:pStyle w:val="NoSpacing"/>
        <w:rPr>
          <w:lang w:val="ru-RU"/>
        </w:rPr>
      </w:pPr>
      <w:r>
        <w:rPr>
          <w:lang w:val="ru-RU"/>
        </w:rPr>
        <w:t>Тем</w:t>
      </w:r>
      <w:r w:rsidRPr="004B3F89">
        <w:rPr>
          <w:lang w:val="ru-RU"/>
        </w:rPr>
        <w:t xml:space="preserve"> </w:t>
      </w:r>
      <w:r>
        <w:rPr>
          <w:lang w:val="ru-RU"/>
        </w:rPr>
        <w:t>не</w:t>
      </w:r>
      <w:r w:rsidRPr="004B3F89">
        <w:rPr>
          <w:lang w:val="ru-RU"/>
        </w:rPr>
        <w:t xml:space="preserve"> </w:t>
      </w:r>
      <w:r>
        <w:rPr>
          <w:lang w:val="ru-RU"/>
        </w:rPr>
        <w:t>менее</w:t>
      </w:r>
      <w:r w:rsidRPr="004B3F89">
        <w:rPr>
          <w:lang w:val="ru-RU"/>
        </w:rPr>
        <w:t xml:space="preserve">, </w:t>
      </w:r>
      <w:r>
        <w:rPr>
          <w:lang w:val="ru-RU"/>
        </w:rPr>
        <w:t>цен</w:t>
      </w:r>
      <w:r w:rsidR="009D2BD2">
        <w:rPr>
          <w:lang w:val="ru-RU"/>
        </w:rPr>
        <w:t>ы</w:t>
      </w:r>
      <w:r w:rsidRPr="004B3F89">
        <w:rPr>
          <w:lang w:val="ru-RU"/>
        </w:rPr>
        <w:t xml:space="preserve"> </w:t>
      </w:r>
      <w:r>
        <w:rPr>
          <w:lang w:val="ru-RU"/>
        </w:rPr>
        <w:t>оста</w:t>
      </w:r>
      <w:r w:rsidR="009D2BD2">
        <w:rPr>
          <w:lang w:val="ru-RU"/>
        </w:rPr>
        <w:t>ю</w:t>
      </w:r>
      <w:r>
        <w:rPr>
          <w:lang w:val="ru-RU"/>
        </w:rPr>
        <w:t>тся</w:t>
      </w:r>
      <w:r w:rsidRPr="004B3F89">
        <w:rPr>
          <w:lang w:val="ru-RU"/>
        </w:rPr>
        <w:t xml:space="preserve"> </w:t>
      </w:r>
      <w:r>
        <w:rPr>
          <w:lang w:val="ru-RU"/>
        </w:rPr>
        <w:t>высоким</w:t>
      </w:r>
      <w:r w:rsidR="009D2BD2">
        <w:rPr>
          <w:lang w:val="ru-RU"/>
        </w:rPr>
        <w:t>и</w:t>
      </w:r>
      <w:r w:rsidR="004B3F89" w:rsidRPr="004B3F89">
        <w:rPr>
          <w:lang w:val="ru-RU"/>
        </w:rPr>
        <w:t xml:space="preserve">: </w:t>
      </w:r>
      <w:r w:rsidR="009D2BD2">
        <w:rPr>
          <w:lang w:val="ru-RU"/>
        </w:rPr>
        <w:t xml:space="preserve">в этом году их уровень </w:t>
      </w:r>
      <w:r w:rsidR="004B3F89">
        <w:rPr>
          <w:lang w:val="ru-RU"/>
        </w:rPr>
        <w:t>на</w:t>
      </w:r>
      <w:r w:rsidR="004B3F89" w:rsidRPr="004B3F89">
        <w:rPr>
          <w:lang w:val="ru-RU"/>
        </w:rPr>
        <w:t xml:space="preserve"> </w:t>
      </w:r>
      <w:r w:rsidR="004B3F89">
        <w:rPr>
          <w:lang w:val="ru-RU"/>
        </w:rPr>
        <w:t>семь</w:t>
      </w:r>
      <w:r w:rsidR="004B3F89" w:rsidRPr="004B3F89">
        <w:rPr>
          <w:lang w:val="ru-RU"/>
        </w:rPr>
        <w:t xml:space="preserve"> </w:t>
      </w:r>
      <w:r w:rsidR="004B3F89">
        <w:rPr>
          <w:lang w:val="ru-RU"/>
        </w:rPr>
        <w:t>процентов</w:t>
      </w:r>
      <w:r w:rsidR="004B3F89" w:rsidRPr="004B3F89">
        <w:rPr>
          <w:lang w:val="ru-RU"/>
        </w:rPr>
        <w:t xml:space="preserve"> </w:t>
      </w:r>
      <w:r w:rsidR="004B3F89">
        <w:rPr>
          <w:lang w:val="ru-RU"/>
        </w:rPr>
        <w:t>выше</w:t>
      </w:r>
      <w:r w:rsidR="004B3F89" w:rsidRPr="004B3F89">
        <w:rPr>
          <w:lang w:val="ru-RU"/>
        </w:rPr>
        <w:t xml:space="preserve">, </w:t>
      </w:r>
      <w:r w:rsidR="004B3F89">
        <w:rPr>
          <w:lang w:val="ru-RU"/>
        </w:rPr>
        <w:t>чем</w:t>
      </w:r>
      <w:r w:rsidR="004B3F89" w:rsidRPr="004B3F89">
        <w:rPr>
          <w:lang w:val="ru-RU"/>
        </w:rPr>
        <w:t xml:space="preserve"> </w:t>
      </w:r>
      <w:r w:rsidR="004B3F89">
        <w:rPr>
          <w:lang w:val="ru-RU"/>
        </w:rPr>
        <w:t>в</w:t>
      </w:r>
      <w:r w:rsidR="004B3F89" w:rsidRPr="004B3F89">
        <w:rPr>
          <w:lang w:val="ru-RU"/>
        </w:rPr>
        <w:t xml:space="preserve"> </w:t>
      </w:r>
      <w:r w:rsidR="004B3F89">
        <w:rPr>
          <w:lang w:val="ru-RU"/>
        </w:rPr>
        <w:t>прошлом</w:t>
      </w:r>
      <w:r w:rsidR="004B3F89" w:rsidRPr="004B3F89">
        <w:rPr>
          <w:lang w:val="ru-RU"/>
        </w:rPr>
        <w:t>.</w:t>
      </w:r>
      <w:r w:rsidR="004B3F89">
        <w:rPr>
          <w:lang w:val="ru-RU"/>
        </w:rPr>
        <w:t xml:space="preserve"> </w:t>
      </w:r>
      <w:r w:rsidRPr="004B3F89">
        <w:rPr>
          <w:lang w:val="ru-RU"/>
        </w:rPr>
        <w:t xml:space="preserve"> </w:t>
      </w:r>
      <w:r w:rsidR="009D2BD2">
        <w:rPr>
          <w:lang w:val="ru-RU"/>
        </w:rPr>
        <w:t>В</w:t>
      </w:r>
      <w:r w:rsidR="009D2BD2" w:rsidRPr="009D2BD2">
        <w:rPr>
          <w:lang w:val="ru-RU"/>
        </w:rPr>
        <w:t xml:space="preserve"> </w:t>
      </w:r>
      <w:r w:rsidR="009D2BD2">
        <w:rPr>
          <w:lang w:val="ru-RU"/>
        </w:rPr>
        <w:t>частности</w:t>
      </w:r>
      <w:r w:rsidR="009D2BD2" w:rsidRPr="009D2BD2">
        <w:rPr>
          <w:lang w:val="ru-RU"/>
        </w:rPr>
        <w:t xml:space="preserve">, </w:t>
      </w:r>
      <w:r w:rsidR="009D2BD2">
        <w:rPr>
          <w:lang w:val="ru-RU"/>
        </w:rPr>
        <w:t>дороги</w:t>
      </w:r>
      <w:r w:rsidR="009D2BD2" w:rsidRPr="009D2BD2">
        <w:rPr>
          <w:lang w:val="ru-RU"/>
        </w:rPr>
        <w:t xml:space="preserve"> </w:t>
      </w:r>
      <w:r w:rsidR="009D2BD2">
        <w:rPr>
          <w:lang w:val="ru-RU"/>
        </w:rPr>
        <w:t>зерновые</w:t>
      </w:r>
      <w:r w:rsidR="002F125E">
        <w:rPr>
          <w:lang w:val="ru-RU"/>
        </w:rPr>
        <w:t>:</w:t>
      </w:r>
      <w:r w:rsidR="009D2BD2">
        <w:rPr>
          <w:lang w:val="ru-RU"/>
        </w:rPr>
        <w:t xml:space="preserve"> цена на них на 12 процентов выше прошлогодней и близка к </w:t>
      </w:r>
      <w:r w:rsidR="00F31DA5">
        <w:rPr>
          <w:lang w:val="ru-RU"/>
        </w:rPr>
        <w:t>абсолютному максимуму, который</w:t>
      </w:r>
      <w:r w:rsidR="009D2BD2">
        <w:rPr>
          <w:lang w:val="ru-RU"/>
        </w:rPr>
        <w:t xml:space="preserve"> был зарегистрирован в</w:t>
      </w:r>
      <w:r w:rsidR="009D2BD2" w:rsidRPr="009D2BD2">
        <w:rPr>
          <w:lang w:val="ru-RU"/>
        </w:rPr>
        <w:t xml:space="preserve"> 2008 </w:t>
      </w:r>
      <w:r w:rsidR="009D2BD2">
        <w:rPr>
          <w:lang w:val="ru-RU"/>
        </w:rPr>
        <w:t>году</w:t>
      </w:r>
      <w:r w:rsidR="009D2BD2" w:rsidRPr="009D2BD2">
        <w:rPr>
          <w:lang w:val="ru-RU"/>
        </w:rPr>
        <w:t xml:space="preserve">. </w:t>
      </w:r>
      <w:r w:rsidR="009D2BD2">
        <w:rPr>
          <w:lang w:val="ru-RU"/>
        </w:rPr>
        <w:t xml:space="preserve">Так, цена на кукурузу на 17 процентов выше, чем в октябре 2011 года и на 10 процентов выше, чем максимальная цена на этот вид зерновых, отмеченная в феврале 2011 года, несмотря на то, что в период с августа по октябрь она снизилась на 3 процента. </w:t>
      </w:r>
    </w:p>
    <w:p w:rsidR="0057021E" w:rsidRPr="00E05AE3" w:rsidRDefault="0057021E" w:rsidP="00D76588">
      <w:pPr>
        <w:pStyle w:val="NoSpacing"/>
        <w:rPr>
          <w:lang w:val="ru-RU"/>
        </w:rPr>
      </w:pPr>
    </w:p>
    <w:p w:rsidR="001253CE" w:rsidRPr="00030446" w:rsidRDefault="009D2BD2" w:rsidP="001253CE">
      <w:pPr>
        <w:pStyle w:val="NoSpacing"/>
        <w:rPr>
          <w:lang w:val="ru-RU"/>
        </w:rPr>
      </w:pPr>
      <w:r w:rsidRPr="00AB1748">
        <w:rPr>
          <w:lang w:val="ru-RU"/>
        </w:rPr>
        <w:t>«</w:t>
      </w:r>
      <w:r w:rsidRPr="002F125E">
        <w:rPr>
          <w:i/>
          <w:lang w:val="ru-RU"/>
        </w:rPr>
        <w:t xml:space="preserve">Хотя </w:t>
      </w:r>
      <w:r w:rsidR="002F125E">
        <w:rPr>
          <w:i/>
          <w:lang w:val="ru-RU"/>
        </w:rPr>
        <w:t>до сих пор</w:t>
      </w:r>
      <w:r w:rsidRPr="002F125E">
        <w:rPr>
          <w:i/>
          <w:lang w:val="ru-RU"/>
        </w:rPr>
        <w:t xml:space="preserve"> мы не наблюдали продовольственного кризиса, схожего с кризисом 2008 года, </w:t>
      </w:r>
      <w:r w:rsidR="00AB1748" w:rsidRPr="002F125E">
        <w:rPr>
          <w:i/>
          <w:lang w:val="ru-RU"/>
        </w:rPr>
        <w:t>вопросы</w:t>
      </w:r>
      <w:r w:rsidRPr="002F125E">
        <w:rPr>
          <w:i/>
          <w:lang w:val="ru-RU"/>
        </w:rPr>
        <w:t xml:space="preserve"> продовольственной безопасности должн</w:t>
      </w:r>
      <w:r w:rsidR="00AB1748" w:rsidRPr="002F125E">
        <w:rPr>
          <w:i/>
          <w:lang w:val="ru-RU"/>
        </w:rPr>
        <w:t>ы</w:t>
      </w:r>
      <w:r w:rsidRPr="002F125E">
        <w:rPr>
          <w:i/>
          <w:lang w:val="ru-RU"/>
        </w:rPr>
        <w:t xml:space="preserve"> оставаться среди приоритетных</w:t>
      </w:r>
      <w:r w:rsidR="002F125E">
        <w:rPr>
          <w:lang w:val="ru-RU"/>
        </w:rPr>
        <w:t xml:space="preserve">», </w:t>
      </w:r>
      <w:proofErr w:type="gramStart"/>
      <w:r w:rsidR="002F125E">
        <w:rPr>
          <w:lang w:val="ru-RU"/>
        </w:rPr>
        <w:t>-</w:t>
      </w:r>
      <w:r w:rsidR="00AB1748">
        <w:rPr>
          <w:lang w:val="ru-RU"/>
        </w:rPr>
        <w:t>о</w:t>
      </w:r>
      <w:proofErr w:type="gramEnd"/>
      <w:r w:rsidR="00AB1748">
        <w:rPr>
          <w:lang w:val="ru-RU"/>
        </w:rPr>
        <w:t xml:space="preserve">тметил </w:t>
      </w:r>
      <w:proofErr w:type="spellStart"/>
      <w:r w:rsidR="00AB1748" w:rsidRPr="00AB1748">
        <w:rPr>
          <w:b/>
          <w:lang w:val="ru-RU"/>
        </w:rPr>
        <w:t>Кануто</w:t>
      </w:r>
      <w:proofErr w:type="spellEnd"/>
      <w:r w:rsidR="00AB1748">
        <w:rPr>
          <w:lang w:val="ru-RU"/>
        </w:rPr>
        <w:t xml:space="preserve">. </w:t>
      </w:r>
      <w:r w:rsidR="00AB1748" w:rsidRPr="00F31DA5">
        <w:rPr>
          <w:lang w:val="ru-RU"/>
        </w:rPr>
        <w:t>«</w:t>
      </w:r>
      <w:r w:rsidR="00AB1748" w:rsidRPr="002F125E">
        <w:rPr>
          <w:i/>
          <w:lang w:val="ru-RU"/>
        </w:rPr>
        <w:t xml:space="preserve">Необходимо прилагать дополнительные усилия, </w:t>
      </w:r>
      <w:r w:rsidR="00F31DA5" w:rsidRPr="002F125E">
        <w:rPr>
          <w:i/>
          <w:lang w:val="ru-RU"/>
        </w:rPr>
        <w:t xml:space="preserve">направленные на </w:t>
      </w:r>
      <w:r w:rsidR="002F125E">
        <w:rPr>
          <w:i/>
          <w:lang w:val="ru-RU"/>
        </w:rPr>
        <w:t xml:space="preserve">дальнейшее развитие </w:t>
      </w:r>
      <w:r w:rsidR="00F31DA5" w:rsidRPr="002F125E">
        <w:rPr>
          <w:i/>
          <w:lang w:val="ru-RU"/>
        </w:rPr>
        <w:t>программ</w:t>
      </w:r>
      <w:r w:rsidR="00030446" w:rsidRPr="002F125E">
        <w:rPr>
          <w:i/>
          <w:lang w:val="ru-RU"/>
        </w:rPr>
        <w:t xml:space="preserve"> </w:t>
      </w:r>
      <w:r w:rsidR="002F125E">
        <w:rPr>
          <w:i/>
          <w:lang w:val="ru-RU"/>
        </w:rPr>
        <w:t xml:space="preserve">по улучшению качества </w:t>
      </w:r>
      <w:r w:rsidR="00030446" w:rsidRPr="002F125E">
        <w:rPr>
          <w:i/>
          <w:lang w:val="ru-RU"/>
        </w:rPr>
        <w:t>питания</w:t>
      </w:r>
      <w:r w:rsidR="00F31DA5" w:rsidRPr="002F125E">
        <w:rPr>
          <w:i/>
          <w:lang w:val="ru-RU"/>
        </w:rPr>
        <w:t xml:space="preserve">, систем социального обеспечения и устойчивого сельского хозяйства, особенно когда </w:t>
      </w:r>
      <w:r w:rsidR="00030446" w:rsidRPr="002F125E">
        <w:rPr>
          <w:i/>
          <w:lang w:val="ru-RU"/>
        </w:rPr>
        <w:t xml:space="preserve">благодаря </w:t>
      </w:r>
      <w:r w:rsidR="00F31DA5" w:rsidRPr="002F125E">
        <w:rPr>
          <w:i/>
          <w:lang w:val="ru-RU"/>
        </w:rPr>
        <w:t>верны</w:t>
      </w:r>
      <w:r w:rsidR="00030446" w:rsidRPr="002F125E">
        <w:rPr>
          <w:i/>
          <w:lang w:val="ru-RU"/>
        </w:rPr>
        <w:t>м</w:t>
      </w:r>
      <w:r w:rsidR="00F31DA5" w:rsidRPr="002F125E">
        <w:rPr>
          <w:i/>
          <w:lang w:val="ru-RU"/>
        </w:rPr>
        <w:t xml:space="preserve"> действи</w:t>
      </w:r>
      <w:r w:rsidR="00030446" w:rsidRPr="002F125E">
        <w:rPr>
          <w:i/>
          <w:lang w:val="ru-RU"/>
        </w:rPr>
        <w:t>ям можно получить</w:t>
      </w:r>
      <w:r w:rsidR="00F31DA5" w:rsidRPr="002F125E">
        <w:rPr>
          <w:i/>
          <w:lang w:val="ru-RU"/>
        </w:rPr>
        <w:t xml:space="preserve"> </w:t>
      </w:r>
      <w:r w:rsidR="00030446" w:rsidRPr="002F125E">
        <w:rPr>
          <w:i/>
          <w:lang w:val="ru-RU"/>
        </w:rPr>
        <w:t>выдающиеся положительные результаты</w:t>
      </w:r>
      <w:r w:rsidR="00F31DA5">
        <w:rPr>
          <w:lang w:val="ru-RU"/>
        </w:rPr>
        <w:t>».</w:t>
      </w:r>
      <w:r w:rsidR="001253CE" w:rsidRPr="00030446">
        <w:rPr>
          <w:lang w:val="ru-RU"/>
        </w:rPr>
        <w:t xml:space="preserve"> </w:t>
      </w:r>
    </w:p>
    <w:p w:rsidR="001253CE" w:rsidRPr="00030446" w:rsidRDefault="001253CE" w:rsidP="0057021E">
      <w:pPr>
        <w:pStyle w:val="NoSpacing"/>
        <w:rPr>
          <w:lang w:val="ru-RU"/>
        </w:rPr>
      </w:pPr>
    </w:p>
    <w:p w:rsidR="0057021E" w:rsidRPr="00030446" w:rsidRDefault="00AB1748" w:rsidP="0057021E">
      <w:pPr>
        <w:pStyle w:val="NoSpacing"/>
        <w:rPr>
          <w:lang w:val="ru-RU"/>
        </w:rPr>
      </w:pPr>
      <w:r>
        <w:rPr>
          <w:lang w:val="ru-RU"/>
        </w:rPr>
        <w:t>Согласно</w:t>
      </w:r>
      <w:r w:rsidRPr="00AB1748">
        <w:rPr>
          <w:lang w:val="ru-RU"/>
        </w:rPr>
        <w:t xml:space="preserve"> </w:t>
      </w:r>
      <w:r>
        <w:rPr>
          <w:lang w:val="ru-RU"/>
        </w:rPr>
        <w:t>данным</w:t>
      </w:r>
      <w:r w:rsidRPr="00AB1748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AB1748">
        <w:rPr>
          <w:lang w:val="ru-RU"/>
        </w:rPr>
        <w:t xml:space="preserve"> </w:t>
      </w:r>
      <w:r>
        <w:rPr>
          <w:lang w:val="ru-RU"/>
        </w:rPr>
        <w:t>и</w:t>
      </w:r>
      <w:r w:rsidRPr="00AB1748">
        <w:rPr>
          <w:lang w:val="ru-RU"/>
        </w:rPr>
        <w:t xml:space="preserve"> </w:t>
      </w:r>
      <w:r>
        <w:rPr>
          <w:lang w:val="ru-RU"/>
        </w:rPr>
        <w:t>сельскохозяйственной</w:t>
      </w:r>
      <w:r w:rsidRPr="00AB174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B1748">
        <w:rPr>
          <w:lang w:val="ru-RU"/>
        </w:rPr>
        <w:t xml:space="preserve"> </w:t>
      </w:r>
      <w:r>
        <w:rPr>
          <w:lang w:val="ru-RU"/>
        </w:rPr>
        <w:t>ООН</w:t>
      </w:r>
      <w:r w:rsidRPr="00AB1748">
        <w:rPr>
          <w:lang w:val="ru-RU"/>
        </w:rPr>
        <w:t xml:space="preserve"> (</w:t>
      </w:r>
      <w:r>
        <w:rPr>
          <w:lang w:val="ru-RU"/>
        </w:rPr>
        <w:t>ФАО</w:t>
      </w:r>
      <w:r w:rsidRPr="00AB1748">
        <w:rPr>
          <w:lang w:val="ru-RU"/>
        </w:rPr>
        <w:t xml:space="preserve">) </w:t>
      </w:r>
      <w:r>
        <w:rPr>
          <w:lang w:val="ru-RU"/>
        </w:rPr>
        <w:t>и</w:t>
      </w:r>
      <w:r w:rsidRPr="00AB1748">
        <w:rPr>
          <w:lang w:val="ru-RU"/>
        </w:rPr>
        <w:t xml:space="preserve"> </w:t>
      </w:r>
      <w:r>
        <w:rPr>
          <w:lang w:val="ru-RU"/>
        </w:rPr>
        <w:t>других</w:t>
      </w:r>
      <w:r w:rsidRPr="00AB1748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AB1748">
        <w:rPr>
          <w:lang w:val="ru-RU"/>
        </w:rPr>
        <w:t xml:space="preserve">, </w:t>
      </w:r>
      <w:r>
        <w:rPr>
          <w:lang w:val="ru-RU"/>
        </w:rPr>
        <w:t>в</w:t>
      </w:r>
      <w:r w:rsidRPr="00AB174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AB1748">
        <w:rPr>
          <w:lang w:val="ru-RU"/>
        </w:rPr>
        <w:t xml:space="preserve"> </w:t>
      </w:r>
      <w:r>
        <w:rPr>
          <w:lang w:val="ru-RU"/>
        </w:rPr>
        <w:t>время</w:t>
      </w:r>
      <w:r w:rsidRPr="00AB1748">
        <w:rPr>
          <w:lang w:val="ru-RU"/>
        </w:rPr>
        <w:t xml:space="preserve"> </w:t>
      </w:r>
      <w:r w:rsidR="00030446">
        <w:rPr>
          <w:lang w:val="ru-RU"/>
        </w:rPr>
        <w:t>от</w:t>
      </w:r>
      <w:r w:rsidRPr="00AB1748">
        <w:rPr>
          <w:lang w:val="ru-RU"/>
        </w:rPr>
        <w:t xml:space="preserve"> </w:t>
      </w:r>
      <w:r>
        <w:rPr>
          <w:lang w:val="ru-RU"/>
        </w:rPr>
        <w:t>хронического</w:t>
      </w:r>
      <w:r w:rsidRPr="00AB1748">
        <w:rPr>
          <w:lang w:val="ru-RU"/>
        </w:rPr>
        <w:t xml:space="preserve"> </w:t>
      </w:r>
      <w:r>
        <w:rPr>
          <w:lang w:val="ru-RU"/>
        </w:rPr>
        <w:t>недоедания</w:t>
      </w:r>
      <w:r w:rsidRPr="00AB1748">
        <w:rPr>
          <w:lang w:val="ru-RU"/>
        </w:rPr>
        <w:t xml:space="preserve"> </w:t>
      </w:r>
      <w:r w:rsidR="00030446">
        <w:rPr>
          <w:lang w:val="ru-RU"/>
        </w:rPr>
        <w:t>страдают</w:t>
      </w:r>
      <w:r w:rsidRPr="00AB1748">
        <w:rPr>
          <w:lang w:val="ru-RU"/>
        </w:rPr>
        <w:t xml:space="preserve"> 870 </w:t>
      </w:r>
      <w:r>
        <w:rPr>
          <w:lang w:val="ru-RU"/>
        </w:rPr>
        <w:t>миллионов</w:t>
      </w:r>
      <w:r w:rsidRPr="00AB1748">
        <w:rPr>
          <w:lang w:val="ru-RU"/>
        </w:rPr>
        <w:t xml:space="preserve"> </w:t>
      </w:r>
      <w:r>
        <w:rPr>
          <w:lang w:val="ru-RU"/>
        </w:rPr>
        <w:t>человек</w:t>
      </w:r>
      <w:r w:rsidR="00030446">
        <w:rPr>
          <w:lang w:val="ru-RU"/>
        </w:rPr>
        <w:t xml:space="preserve">. </w:t>
      </w:r>
      <w:r w:rsidR="00030446">
        <w:rPr>
          <w:lang w:val="ru-RU"/>
        </w:rPr>
        <w:lastRenderedPageBreak/>
        <w:t xml:space="preserve">Этот показатель </w:t>
      </w:r>
      <w:r>
        <w:rPr>
          <w:lang w:val="ru-RU"/>
        </w:rPr>
        <w:t>не</w:t>
      </w:r>
      <w:r w:rsidRPr="00AB1748">
        <w:rPr>
          <w:lang w:val="ru-RU"/>
        </w:rPr>
        <w:t xml:space="preserve"> </w:t>
      </w:r>
      <w:r>
        <w:rPr>
          <w:lang w:val="ru-RU"/>
        </w:rPr>
        <w:t>изменилс</w:t>
      </w:r>
      <w:r w:rsidR="00030446">
        <w:rPr>
          <w:lang w:val="ru-RU"/>
        </w:rPr>
        <w:t>я</w:t>
      </w:r>
      <w:r w:rsidRPr="00AB1748">
        <w:rPr>
          <w:lang w:val="ru-RU"/>
        </w:rPr>
        <w:t xml:space="preserve"> </w:t>
      </w:r>
      <w:r>
        <w:rPr>
          <w:lang w:val="ru-RU"/>
        </w:rPr>
        <w:t>с</w:t>
      </w:r>
      <w:r w:rsidRPr="00AB1748">
        <w:rPr>
          <w:lang w:val="ru-RU"/>
        </w:rPr>
        <w:t xml:space="preserve"> 2007-09 </w:t>
      </w:r>
      <w:r>
        <w:rPr>
          <w:lang w:val="ru-RU"/>
        </w:rPr>
        <w:t>годов</w:t>
      </w:r>
      <w:r w:rsidR="00030446">
        <w:rPr>
          <w:lang w:val="ru-RU"/>
        </w:rPr>
        <w:t xml:space="preserve">, из-за чего отсутствуют улучшения, которые позволили бы </w:t>
      </w:r>
      <w:r>
        <w:rPr>
          <w:lang w:val="ru-RU"/>
        </w:rPr>
        <w:t xml:space="preserve">достичь Цели развития тысячелетия в области </w:t>
      </w:r>
      <w:r w:rsidR="00030446">
        <w:rPr>
          <w:lang w:val="ru-RU"/>
        </w:rPr>
        <w:t xml:space="preserve">борьбы с голодом - </w:t>
      </w:r>
      <w:r>
        <w:rPr>
          <w:lang w:val="ru-RU"/>
        </w:rPr>
        <w:t>в два раза сократить численность голодающих к 2015 году. Более</w:t>
      </w:r>
      <w:r w:rsidRPr="00AB1748">
        <w:rPr>
          <w:lang w:val="ru-RU"/>
        </w:rPr>
        <w:t xml:space="preserve"> </w:t>
      </w:r>
      <w:r>
        <w:rPr>
          <w:lang w:val="ru-RU"/>
        </w:rPr>
        <w:t>того</w:t>
      </w:r>
      <w:r w:rsidRPr="00AB1748">
        <w:rPr>
          <w:lang w:val="ru-RU"/>
        </w:rPr>
        <w:t xml:space="preserve">, </w:t>
      </w:r>
      <w:r>
        <w:rPr>
          <w:lang w:val="ru-RU"/>
        </w:rPr>
        <w:t>недоедание</w:t>
      </w:r>
      <w:r w:rsidRPr="00AB1748">
        <w:rPr>
          <w:lang w:val="ru-RU"/>
        </w:rPr>
        <w:t xml:space="preserve"> </w:t>
      </w:r>
      <w:r>
        <w:rPr>
          <w:lang w:val="ru-RU"/>
        </w:rPr>
        <w:t>является</w:t>
      </w:r>
      <w:r w:rsidRPr="00AB1748">
        <w:rPr>
          <w:lang w:val="ru-RU"/>
        </w:rPr>
        <w:t xml:space="preserve"> </w:t>
      </w:r>
      <w:r>
        <w:rPr>
          <w:lang w:val="ru-RU"/>
        </w:rPr>
        <w:t>причиной</w:t>
      </w:r>
      <w:r w:rsidRPr="00AB1748">
        <w:rPr>
          <w:lang w:val="ru-RU"/>
        </w:rPr>
        <w:t xml:space="preserve"> </w:t>
      </w:r>
      <w:r>
        <w:rPr>
          <w:lang w:val="ru-RU"/>
        </w:rPr>
        <w:t>гибели</w:t>
      </w:r>
      <w:r w:rsidRPr="00AB1748">
        <w:rPr>
          <w:lang w:val="ru-RU"/>
        </w:rPr>
        <w:t xml:space="preserve"> </w:t>
      </w:r>
      <w:r>
        <w:rPr>
          <w:lang w:val="ru-RU"/>
        </w:rPr>
        <w:t>почти</w:t>
      </w:r>
      <w:r w:rsidRPr="00AB1748">
        <w:rPr>
          <w:lang w:val="ru-RU"/>
        </w:rPr>
        <w:t xml:space="preserve"> </w:t>
      </w:r>
      <w:r>
        <w:rPr>
          <w:lang w:val="ru-RU"/>
        </w:rPr>
        <w:t>трети</w:t>
      </w:r>
      <w:r w:rsidRPr="00AB1748">
        <w:rPr>
          <w:lang w:val="ru-RU"/>
        </w:rPr>
        <w:t xml:space="preserve"> </w:t>
      </w:r>
      <w:r>
        <w:rPr>
          <w:lang w:val="ru-RU"/>
        </w:rPr>
        <w:t>детей</w:t>
      </w:r>
      <w:r w:rsidRPr="00AB1748">
        <w:rPr>
          <w:lang w:val="ru-RU"/>
        </w:rPr>
        <w:t xml:space="preserve">, </w:t>
      </w:r>
      <w:r>
        <w:rPr>
          <w:lang w:val="ru-RU"/>
        </w:rPr>
        <w:t>умирающих</w:t>
      </w:r>
      <w:r w:rsidRPr="00AB1748">
        <w:rPr>
          <w:lang w:val="ru-RU"/>
        </w:rPr>
        <w:t xml:space="preserve"> </w:t>
      </w:r>
      <w:r>
        <w:rPr>
          <w:lang w:val="ru-RU"/>
        </w:rPr>
        <w:t>в</w:t>
      </w:r>
      <w:r w:rsidRPr="00AB1748">
        <w:rPr>
          <w:lang w:val="ru-RU"/>
        </w:rPr>
        <w:t xml:space="preserve"> </w:t>
      </w:r>
      <w:r>
        <w:rPr>
          <w:lang w:val="ru-RU"/>
        </w:rPr>
        <w:t>возрасте</w:t>
      </w:r>
      <w:r w:rsidRPr="00AB1748">
        <w:rPr>
          <w:lang w:val="ru-RU"/>
        </w:rPr>
        <w:t xml:space="preserve"> </w:t>
      </w:r>
      <w:r>
        <w:rPr>
          <w:lang w:val="ru-RU"/>
        </w:rPr>
        <w:t>до</w:t>
      </w:r>
      <w:r w:rsidRPr="00AB1748">
        <w:rPr>
          <w:lang w:val="ru-RU"/>
        </w:rPr>
        <w:t xml:space="preserve"> </w:t>
      </w:r>
      <w:r>
        <w:rPr>
          <w:lang w:val="ru-RU"/>
        </w:rPr>
        <w:t>пяти</w:t>
      </w:r>
      <w:r w:rsidRPr="00AB1748">
        <w:rPr>
          <w:lang w:val="ru-RU"/>
        </w:rPr>
        <w:t xml:space="preserve"> </w:t>
      </w:r>
      <w:r>
        <w:rPr>
          <w:lang w:val="ru-RU"/>
        </w:rPr>
        <w:t xml:space="preserve">лет, а </w:t>
      </w:r>
      <w:r w:rsidR="00030446">
        <w:rPr>
          <w:lang w:val="ru-RU"/>
        </w:rPr>
        <w:t xml:space="preserve">более 20 процентов случаев материнской смертности вызваны </w:t>
      </w:r>
      <w:r>
        <w:rPr>
          <w:lang w:val="ru-RU"/>
        </w:rPr>
        <w:t xml:space="preserve">недоеданием в период беременности. </w:t>
      </w:r>
    </w:p>
    <w:p w:rsidR="007D4BE7" w:rsidRPr="00030446" w:rsidRDefault="007D4BE7" w:rsidP="00D76588">
      <w:pPr>
        <w:pStyle w:val="NoSpacing"/>
        <w:rPr>
          <w:lang w:val="ru-RU"/>
        </w:rPr>
      </w:pPr>
    </w:p>
    <w:p w:rsidR="007D4BE7" w:rsidRPr="004B356B" w:rsidRDefault="00AB1748" w:rsidP="00D76588">
      <w:pPr>
        <w:pStyle w:val="NoSpacing"/>
        <w:rPr>
          <w:lang w:val="ru-RU"/>
        </w:rPr>
      </w:pPr>
      <w:r>
        <w:rPr>
          <w:lang w:val="ru-RU"/>
        </w:rPr>
        <w:t>Таким</w:t>
      </w:r>
      <w:r w:rsidRPr="004B356B">
        <w:rPr>
          <w:lang w:val="ru-RU"/>
        </w:rPr>
        <w:t xml:space="preserve"> </w:t>
      </w:r>
      <w:r>
        <w:rPr>
          <w:lang w:val="ru-RU"/>
        </w:rPr>
        <w:t>образом</w:t>
      </w:r>
      <w:r w:rsidRPr="004B356B">
        <w:rPr>
          <w:lang w:val="ru-RU"/>
        </w:rPr>
        <w:t xml:space="preserve">, </w:t>
      </w:r>
      <w:r>
        <w:rPr>
          <w:lang w:val="ru-RU"/>
        </w:rPr>
        <w:t>программы</w:t>
      </w:r>
      <w:r w:rsidRPr="004B356B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4B356B">
        <w:rPr>
          <w:lang w:val="ru-RU"/>
        </w:rPr>
        <w:t xml:space="preserve"> </w:t>
      </w:r>
      <w:r>
        <w:rPr>
          <w:lang w:val="ru-RU"/>
        </w:rPr>
        <w:t>на</w:t>
      </w:r>
      <w:r w:rsidRPr="004B356B">
        <w:rPr>
          <w:lang w:val="ru-RU"/>
        </w:rPr>
        <w:t xml:space="preserve"> </w:t>
      </w:r>
      <w:r>
        <w:rPr>
          <w:lang w:val="ru-RU"/>
        </w:rPr>
        <w:t>улучшение</w:t>
      </w:r>
      <w:r w:rsidRPr="004B356B">
        <w:rPr>
          <w:lang w:val="ru-RU"/>
        </w:rPr>
        <w:t xml:space="preserve"> </w:t>
      </w:r>
      <w:r>
        <w:rPr>
          <w:lang w:val="ru-RU"/>
        </w:rPr>
        <w:t>качества</w:t>
      </w:r>
      <w:r w:rsidRPr="004B356B">
        <w:rPr>
          <w:lang w:val="ru-RU"/>
        </w:rPr>
        <w:t xml:space="preserve"> </w:t>
      </w:r>
      <w:r>
        <w:rPr>
          <w:lang w:val="ru-RU"/>
        </w:rPr>
        <w:t>питания</w:t>
      </w:r>
      <w:r w:rsidR="00AA63F7">
        <w:rPr>
          <w:lang w:val="ru-RU"/>
        </w:rPr>
        <w:t>,</w:t>
      </w:r>
      <w:r w:rsidRPr="004B356B">
        <w:rPr>
          <w:lang w:val="ru-RU"/>
        </w:rPr>
        <w:t xml:space="preserve"> </w:t>
      </w:r>
      <w:r w:rsidR="002F125E">
        <w:rPr>
          <w:lang w:val="ru-RU"/>
        </w:rPr>
        <w:t>могли бы</w:t>
      </w:r>
      <w:r w:rsidRPr="004B356B">
        <w:rPr>
          <w:lang w:val="ru-RU"/>
        </w:rPr>
        <w:t xml:space="preserve"> </w:t>
      </w:r>
      <w:r w:rsidR="00AA63F7">
        <w:rPr>
          <w:lang w:val="ru-RU"/>
        </w:rPr>
        <w:t>значительно повысить отдачу от предпринимаемых усилий в других областях развития</w:t>
      </w:r>
      <w:r w:rsidR="00030446">
        <w:rPr>
          <w:lang w:val="ru-RU"/>
        </w:rPr>
        <w:t>:</w:t>
      </w:r>
      <w:r w:rsidRPr="004B356B">
        <w:rPr>
          <w:lang w:val="ru-RU"/>
        </w:rPr>
        <w:t xml:space="preserve"> </w:t>
      </w:r>
      <w:r>
        <w:rPr>
          <w:lang w:val="ru-RU"/>
        </w:rPr>
        <w:t>от</w:t>
      </w:r>
      <w:r w:rsidRPr="004B356B">
        <w:rPr>
          <w:lang w:val="ru-RU"/>
        </w:rPr>
        <w:t xml:space="preserve"> </w:t>
      </w:r>
      <w:r>
        <w:rPr>
          <w:lang w:val="ru-RU"/>
        </w:rPr>
        <w:t>повышения</w:t>
      </w:r>
      <w:r w:rsidRPr="004B356B">
        <w:rPr>
          <w:lang w:val="ru-RU"/>
        </w:rPr>
        <w:t xml:space="preserve"> </w:t>
      </w:r>
      <w:r>
        <w:rPr>
          <w:lang w:val="ru-RU"/>
        </w:rPr>
        <w:t>уровня</w:t>
      </w:r>
      <w:r w:rsidRPr="004B356B">
        <w:rPr>
          <w:lang w:val="ru-RU"/>
        </w:rPr>
        <w:t xml:space="preserve"> </w:t>
      </w:r>
      <w:r>
        <w:rPr>
          <w:lang w:val="ru-RU"/>
        </w:rPr>
        <w:t>когнитивного</w:t>
      </w:r>
      <w:r w:rsidRPr="004B356B">
        <w:rPr>
          <w:lang w:val="ru-RU"/>
        </w:rPr>
        <w:t xml:space="preserve">  </w:t>
      </w:r>
      <w:r>
        <w:rPr>
          <w:lang w:val="ru-RU"/>
        </w:rPr>
        <w:t>развития</w:t>
      </w:r>
      <w:r w:rsidRPr="004B356B">
        <w:rPr>
          <w:lang w:val="ru-RU"/>
        </w:rPr>
        <w:t xml:space="preserve"> </w:t>
      </w:r>
      <w:r>
        <w:rPr>
          <w:lang w:val="ru-RU"/>
        </w:rPr>
        <w:t>и</w:t>
      </w:r>
      <w:r w:rsidRPr="004B356B">
        <w:rPr>
          <w:lang w:val="ru-RU"/>
        </w:rPr>
        <w:t xml:space="preserve"> </w:t>
      </w:r>
      <w:r>
        <w:rPr>
          <w:lang w:val="ru-RU"/>
        </w:rPr>
        <w:t>образовательных</w:t>
      </w:r>
      <w:r w:rsidRPr="004B356B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B356B">
        <w:rPr>
          <w:lang w:val="ru-RU"/>
        </w:rPr>
        <w:t xml:space="preserve"> </w:t>
      </w:r>
      <w:r>
        <w:rPr>
          <w:lang w:val="ru-RU"/>
        </w:rPr>
        <w:t>до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повышения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самостоятельности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женщин</w:t>
      </w:r>
      <w:r w:rsidRPr="004B356B">
        <w:rPr>
          <w:lang w:val="ru-RU"/>
        </w:rPr>
        <w:t xml:space="preserve"> </w:t>
      </w:r>
      <w:r w:rsidR="004B356B">
        <w:rPr>
          <w:lang w:val="ru-RU"/>
        </w:rPr>
        <w:t>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улучшения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материнского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здоровья</w:t>
      </w:r>
      <w:r w:rsidR="004B356B" w:rsidRPr="004B356B">
        <w:rPr>
          <w:lang w:val="ru-RU"/>
        </w:rPr>
        <w:t xml:space="preserve">, </w:t>
      </w:r>
      <w:r w:rsidR="004B356B">
        <w:rPr>
          <w:lang w:val="ru-RU"/>
        </w:rPr>
        <w:t>ослабления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связи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между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недоеданием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инфекционными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заболеваниями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и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обеспечения более высоких темпов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экономического</w:t>
      </w:r>
      <w:r w:rsidR="004B356B" w:rsidRPr="004B356B">
        <w:rPr>
          <w:lang w:val="ru-RU"/>
        </w:rPr>
        <w:t xml:space="preserve"> </w:t>
      </w:r>
      <w:r w:rsidR="004B356B">
        <w:rPr>
          <w:lang w:val="ru-RU"/>
        </w:rPr>
        <w:t>роста</w:t>
      </w:r>
      <w:r w:rsidR="004B356B" w:rsidRPr="004B356B">
        <w:rPr>
          <w:lang w:val="ru-RU"/>
        </w:rPr>
        <w:t>.</w:t>
      </w:r>
      <w:r w:rsidR="004B356B">
        <w:rPr>
          <w:lang w:val="ru-RU"/>
        </w:rPr>
        <w:t xml:space="preserve"> </w:t>
      </w:r>
      <w:r w:rsidR="004B356B" w:rsidRPr="004B356B">
        <w:rPr>
          <w:lang w:val="ru-RU"/>
        </w:rPr>
        <w:t xml:space="preserve"> </w:t>
      </w:r>
    </w:p>
    <w:p w:rsidR="007F1D5A" w:rsidRPr="004B356B" w:rsidRDefault="007F1D5A" w:rsidP="00D76588">
      <w:pPr>
        <w:pStyle w:val="NoSpacing"/>
        <w:rPr>
          <w:lang w:val="ru-RU"/>
        </w:rPr>
      </w:pPr>
    </w:p>
    <w:p w:rsidR="006439A6" w:rsidRPr="004B356B" w:rsidRDefault="00E05AE3" w:rsidP="00D76588">
      <w:pPr>
        <w:pStyle w:val="NoSpacing"/>
        <w:rPr>
          <w:lang w:val="ru-RU"/>
        </w:rPr>
      </w:pPr>
      <w:r>
        <w:rPr>
          <w:lang w:val="ru-RU"/>
        </w:rPr>
        <w:t>Согласно</w:t>
      </w:r>
      <w:r w:rsidRPr="004B356B">
        <w:rPr>
          <w:lang w:val="ru-RU"/>
        </w:rPr>
        <w:t xml:space="preserve"> </w:t>
      </w:r>
      <w:r w:rsidRPr="0042784F">
        <w:rPr>
          <w:i/>
        </w:rPr>
        <w:t>Food</w:t>
      </w:r>
      <w:r w:rsidRPr="004B356B">
        <w:rPr>
          <w:i/>
          <w:lang w:val="ru-RU"/>
        </w:rPr>
        <w:t xml:space="preserve"> </w:t>
      </w:r>
      <w:r w:rsidRPr="0042784F">
        <w:rPr>
          <w:i/>
        </w:rPr>
        <w:t>Price</w:t>
      </w:r>
      <w:r w:rsidRPr="004B356B">
        <w:rPr>
          <w:i/>
          <w:lang w:val="ru-RU"/>
        </w:rPr>
        <w:t xml:space="preserve"> </w:t>
      </w:r>
      <w:r w:rsidRPr="0042784F">
        <w:rPr>
          <w:i/>
        </w:rPr>
        <w:t>Watch</w:t>
      </w:r>
      <w:r w:rsidRPr="004B356B">
        <w:rPr>
          <w:lang w:val="ru-RU"/>
        </w:rPr>
        <w:t xml:space="preserve">, </w:t>
      </w:r>
      <w:r>
        <w:rPr>
          <w:lang w:val="ru-RU"/>
        </w:rPr>
        <w:t>уровень</w:t>
      </w:r>
      <w:r w:rsidRPr="004B356B">
        <w:rPr>
          <w:lang w:val="ru-RU"/>
        </w:rPr>
        <w:t xml:space="preserve"> </w:t>
      </w:r>
      <w:r>
        <w:rPr>
          <w:lang w:val="ru-RU"/>
        </w:rPr>
        <w:t>цен</w:t>
      </w:r>
      <w:r w:rsidRPr="004B356B">
        <w:rPr>
          <w:lang w:val="ru-RU"/>
        </w:rPr>
        <w:t xml:space="preserve"> </w:t>
      </w:r>
      <w:r>
        <w:rPr>
          <w:lang w:val="ru-RU"/>
        </w:rPr>
        <w:t>на</w:t>
      </w:r>
      <w:r w:rsidRPr="004B356B">
        <w:rPr>
          <w:lang w:val="ru-RU"/>
        </w:rPr>
        <w:t xml:space="preserve"> </w:t>
      </w:r>
      <w:r>
        <w:rPr>
          <w:lang w:val="ru-RU"/>
        </w:rPr>
        <w:t>продукты</w:t>
      </w:r>
      <w:r w:rsidRPr="004B356B">
        <w:rPr>
          <w:lang w:val="ru-RU"/>
        </w:rPr>
        <w:t xml:space="preserve"> </w:t>
      </w:r>
      <w:r>
        <w:rPr>
          <w:lang w:val="ru-RU"/>
        </w:rPr>
        <w:t>питания</w:t>
      </w:r>
      <w:r w:rsidRPr="004B356B">
        <w:rPr>
          <w:lang w:val="ru-RU"/>
        </w:rPr>
        <w:t xml:space="preserve"> </w:t>
      </w:r>
      <w:r>
        <w:rPr>
          <w:lang w:val="ru-RU"/>
        </w:rPr>
        <w:t>в</w:t>
      </w:r>
      <w:r w:rsidRPr="004B356B">
        <w:rPr>
          <w:lang w:val="ru-RU"/>
        </w:rPr>
        <w:t xml:space="preserve"> </w:t>
      </w:r>
      <w:r>
        <w:rPr>
          <w:lang w:val="ru-RU"/>
        </w:rPr>
        <w:t>ближайшем</w:t>
      </w:r>
      <w:r w:rsidRPr="004B356B">
        <w:rPr>
          <w:lang w:val="ru-RU"/>
        </w:rPr>
        <w:t xml:space="preserve"> </w:t>
      </w:r>
      <w:r>
        <w:rPr>
          <w:lang w:val="ru-RU"/>
        </w:rPr>
        <w:t>будущем</w:t>
      </w:r>
      <w:r w:rsidRPr="004B356B">
        <w:rPr>
          <w:lang w:val="ru-RU"/>
        </w:rPr>
        <w:t xml:space="preserve"> </w:t>
      </w:r>
      <w:r>
        <w:rPr>
          <w:lang w:val="ru-RU"/>
        </w:rPr>
        <w:t>будут</w:t>
      </w:r>
      <w:r w:rsidRPr="004B356B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4B356B">
        <w:rPr>
          <w:lang w:val="ru-RU"/>
        </w:rPr>
        <w:t xml:space="preserve"> </w:t>
      </w:r>
      <w:r>
        <w:rPr>
          <w:lang w:val="ru-RU"/>
        </w:rPr>
        <w:t>погодные</w:t>
      </w:r>
      <w:r w:rsidRPr="004B356B">
        <w:rPr>
          <w:lang w:val="ru-RU"/>
        </w:rPr>
        <w:t xml:space="preserve"> </w:t>
      </w:r>
      <w:r>
        <w:rPr>
          <w:lang w:val="ru-RU"/>
        </w:rPr>
        <w:t>условия</w:t>
      </w:r>
      <w:r w:rsidRPr="004B356B">
        <w:rPr>
          <w:lang w:val="ru-RU"/>
        </w:rPr>
        <w:t xml:space="preserve">, </w:t>
      </w:r>
      <w:r>
        <w:rPr>
          <w:lang w:val="ru-RU"/>
        </w:rPr>
        <w:t>а</w:t>
      </w:r>
      <w:r w:rsidRPr="004B356B">
        <w:rPr>
          <w:lang w:val="ru-RU"/>
        </w:rPr>
        <w:t xml:space="preserve"> </w:t>
      </w:r>
      <w:r>
        <w:rPr>
          <w:lang w:val="ru-RU"/>
        </w:rPr>
        <w:t>также</w:t>
      </w:r>
      <w:r w:rsidRPr="004B356B">
        <w:rPr>
          <w:lang w:val="ru-RU"/>
        </w:rPr>
        <w:t xml:space="preserve"> </w:t>
      </w:r>
      <w:r>
        <w:rPr>
          <w:lang w:val="ru-RU"/>
        </w:rPr>
        <w:t>прочие</w:t>
      </w:r>
      <w:r w:rsidRPr="004B356B">
        <w:rPr>
          <w:lang w:val="ru-RU"/>
        </w:rPr>
        <w:t xml:space="preserve"> </w:t>
      </w:r>
      <w:r>
        <w:rPr>
          <w:lang w:val="ru-RU"/>
        </w:rPr>
        <w:t>факторы</w:t>
      </w:r>
      <w:r w:rsidRPr="004B356B">
        <w:rPr>
          <w:lang w:val="ru-RU"/>
        </w:rPr>
        <w:t xml:space="preserve">, </w:t>
      </w:r>
      <w:r>
        <w:rPr>
          <w:lang w:val="ru-RU"/>
        </w:rPr>
        <w:t>такие</w:t>
      </w:r>
      <w:r w:rsidRPr="004B356B">
        <w:rPr>
          <w:lang w:val="ru-RU"/>
        </w:rPr>
        <w:t xml:space="preserve"> </w:t>
      </w:r>
      <w:r>
        <w:rPr>
          <w:lang w:val="ru-RU"/>
        </w:rPr>
        <w:t>как,</w:t>
      </w:r>
      <w:r w:rsidRPr="004B356B">
        <w:rPr>
          <w:lang w:val="ru-RU"/>
        </w:rPr>
        <w:t xml:space="preserve"> </w:t>
      </w:r>
      <w:r>
        <w:rPr>
          <w:lang w:val="ru-RU"/>
        </w:rPr>
        <w:t>цены</w:t>
      </w:r>
      <w:r w:rsidRPr="004B356B">
        <w:rPr>
          <w:lang w:val="ru-RU"/>
        </w:rPr>
        <w:t xml:space="preserve"> </w:t>
      </w:r>
      <w:r>
        <w:rPr>
          <w:lang w:val="ru-RU"/>
        </w:rPr>
        <w:t>на</w:t>
      </w:r>
      <w:r w:rsidRPr="004B356B">
        <w:rPr>
          <w:lang w:val="ru-RU"/>
        </w:rPr>
        <w:t xml:space="preserve"> </w:t>
      </w:r>
      <w:r>
        <w:rPr>
          <w:lang w:val="ru-RU"/>
        </w:rPr>
        <w:t>нефть</w:t>
      </w:r>
      <w:r w:rsidRPr="004B356B">
        <w:rPr>
          <w:lang w:val="ru-RU"/>
        </w:rPr>
        <w:t xml:space="preserve"> </w:t>
      </w:r>
      <w:r>
        <w:rPr>
          <w:lang w:val="ru-RU"/>
        </w:rPr>
        <w:t>и</w:t>
      </w:r>
      <w:r w:rsidRPr="004B356B">
        <w:rPr>
          <w:lang w:val="ru-RU"/>
        </w:rPr>
        <w:t xml:space="preserve"> </w:t>
      </w:r>
      <w:r>
        <w:rPr>
          <w:lang w:val="ru-RU"/>
        </w:rPr>
        <w:t>масштабы формирующейся конкуренции на экспортных рынках, и в настоящий момент в отношении всех этих факторов сохраняется неопределённость.</w:t>
      </w:r>
      <w:r w:rsidRPr="004B356B">
        <w:rPr>
          <w:lang w:val="ru-RU"/>
        </w:rPr>
        <w:t xml:space="preserve">  </w:t>
      </w:r>
    </w:p>
    <w:p w:rsidR="00415B43" w:rsidRPr="00415B43" w:rsidRDefault="00415B43" w:rsidP="00415B43">
      <w:pPr>
        <w:spacing w:before="100" w:beforeAutospacing="1" w:after="300" w:line="384" w:lineRule="atLeast"/>
        <w:rPr>
          <w:color w:val="333333"/>
        </w:rPr>
      </w:pPr>
      <w:proofErr w:type="spellStart"/>
      <w:r w:rsidRPr="00415B43">
        <w:rPr>
          <w:b/>
          <w:bCs/>
          <w:color w:val="333333"/>
        </w:rPr>
        <w:t>Помощь</w:t>
      </w:r>
      <w:proofErr w:type="spellEnd"/>
      <w:r w:rsidRPr="00415B43">
        <w:rPr>
          <w:b/>
          <w:bCs/>
          <w:color w:val="333333"/>
        </w:rPr>
        <w:t xml:space="preserve">, </w:t>
      </w:r>
      <w:proofErr w:type="spellStart"/>
      <w:r w:rsidRPr="00415B43">
        <w:rPr>
          <w:b/>
          <w:bCs/>
          <w:color w:val="333333"/>
        </w:rPr>
        <w:t>оказываемая</w:t>
      </w:r>
      <w:proofErr w:type="spellEnd"/>
      <w:r w:rsidRPr="00415B43">
        <w:rPr>
          <w:b/>
          <w:bCs/>
          <w:color w:val="333333"/>
        </w:rPr>
        <w:t xml:space="preserve"> </w:t>
      </w:r>
      <w:proofErr w:type="spellStart"/>
      <w:r w:rsidRPr="00415B43">
        <w:rPr>
          <w:b/>
          <w:bCs/>
          <w:color w:val="333333"/>
        </w:rPr>
        <w:t>Банком</w:t>
      </w:r>
      <w:proofErr w:type="spellEnd"/>
      <w:r w:rsidRPr="00415B43">
        <w:rPr>
          <w:b/>
          <w:bCs/>
          <w:color w:val="333333"/>
        </w:rPr>
        <w:t xml:space="preserve"> 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В 2012 финансовом году, который завершился 30 июня 2012 года, новые обязательства Группы Всемирного банка (ГВБ) в области сельского хозяйства и связанных с ним секторов достигли более 9 млрд. долларов США. Этот показатель превысил прогнозируемый объем кредитования в рамках Плана действий Банка в области сельского хозяйства, который предусматривал увеличение объемов кредитования с уровня в среднем в 4,1 млрд. долларов США ежегодно в 2006-2008 финансовых годах до 6,2-8,3 млрд. долларов США ежегодно в 2010-2012 финансовых годах. Объем оказанного МБРР/МФК содействия в 2012 году стал самым значительным за 20 лет.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proofErr w:type="gramStart"/>
      <w:r w:rsidRPr="00CC5EF4">
        <w:rPr>
          <w:lang w:val="ru-RU"/>
        </w:rPr>
        <w:t xml:space="preserve">С июля 2012 года в рамках оказания экстренной помощи для преодоления последствий потрясений, связанных с внезапным повышением цен на продовольствие в наиболее бедных странах, </w:t>
      </w:r>
      <w:r w:rsidR="003B377C">
        <w:rPr>
          <w:lang w:val="ru-RU"/>
        </w:rPr>
        <w:t xml:space="preserve">могут </w:t>
      </w:r>
      <w:r w:rsidRPr="00CC5EF4">
        <w:rPr>
          <w:lang w:val="ru-RU"/>
        </w:rPr>
        <w:t xml:space="preserve"> использоваться ресурсы МАР-16, в том числе имеющиеся в наличии ресурсы созданного МАР </w:t>
      </w:r>
      <w:r w:rsidRPr="00AA63F7">
        <w:rPr>
          <w:lang w:val="ru-RU"/>
        </w:rPr>
        <w:t>Механизма противодействия кризису</w:t>
      </w:r>
      <w:r w:rsidR="00E35CB1">
        <w:rPr>
          <w:lang w:val="ru-RU"/>
        </w:rPr>
        <w:t xml:space="preserve"> (МПК)</w:t>
      </w:r>
      <w:r w:rsidRPr="00CC5EF4">
        <w:rPr>
          <w:lang w:val="ru-RU"/>
        </w:rPr>
        <w:t>, а также неиспользованные ресурсы в рамках утвержденного недавно Механизма немедленного реагирования.</w:t>
      </w:r>
      <w:proofErr w:type="gramEnd"/>
      <w:r w:rsidRPr="00CC5EF4">
        <w:rPr>
          <w:lang w:val="ru-RU"/>
        </w:rPr>
        <w:t xml:space="preserve"> Так, в качестве мер по борьбе с засухой в регионе Африканского Рога </w:t>
      </w:r>
      <w:r w:rsidRPr="00E35CB1">
        <w:rPr>
          <w:color w:val="0070C0"/>
          <w:u w:val="single"/>
          <w:lang w:val="ru-RU"/>
        </w:rPr>
        <w:t xml:space="preserve">МАР выделяет 1,8 млрд. </w:t>
      </w:r>
      <w:r w:rsidR="00E35CB1" w:rsidRPr="00E35CB1">
        <w:rPr>
          <w:color w:val="0070C0"/>
          <w:u w:val="single"/>
          <w:lang w:val="ru-RU"/>
        </w:rPr>
        <w:t xml:space="preserve">долларов США </w:t>
      </w:r>
      <w:r w:rsidR="00E35CB1">
        <w:rPr>
          <w:lang w:val="ru-RU"/>
        </w:rPr>
        <w:t>(включая 250 мл</w:t>
      </w:r>
      <w:r w:rsidR="00A54E64">
        <w:rPr>
          <w:lang w:val="ru-RU"/>
        </w:rPr>
        <w:t>н</w:t>
      </w:r>
      <w:r w:rsidR="00E35CB1">
        <w:rPr>
          <w:lang w:val="ru-RU"/>
        </w:rPr>
        <w:t xml:space="preserve">. долларов США из средств МПК) </w:t>
      </w:r>
      <w:r w:rsidRPr="00CC5EF4">
        <w:rPr>
          <w:lang w:val="ru-RU"/>
        </w:rPr>
        <w:t>на спасение жизней людей, повышение социальной защиты и содействие восстановлению экономики и противостоянию засухе.</w:t>
      </w:r>
    </w:p>
    <w:p w:rsidR="00415B43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МФК инвестир</w:t>
      </w:r>
      <w:r w:rsidR="00E35CB1">
        <w:rPr>
          <w:lang w:val="ru-RU"/>
        </w:rPr>
        <w:t>овала</w:t>
      </w:r>
      <w:r w:rsidRPr="00CC5EF4">
        <w:rPr>
          <w:lang w:val="ru-RU"/>
        </w:rPr>
        <w:t xml:space="preserve"> 1 млрд. долларов США в рамках Программы финансирования ключевых сырьевых товаров в целях поддержания торговли основной продукцией сельского хозяйства и энергоресурсами, оказания помощи в снижении рисков возникновения дефицита продовольствия и энергоносителей, а также повышения продовольствен</w:t>
      </w:r>
      <w:r w:rsidR="00E40C79">
        <w:rPr>
          <w:lang w:val="ru-RU"/>
        </w:rPr>
        <w:t xml:space="preserve">ной безопасности среди </w:t>
      </w:r>
      <w:r w:rsidRPr="00CC5EF4">
        <w:rPr>
          <w:lang w:val="ru-RU"/>
        </w:rPr>
        <w:t>бедн</w:t>
      </w:r>
      <w:r w:rsidR="00E40C79">
        <w:rPr>
          <w:lang w:val="ru-RU"/>
        </w:rPr>
        <w:t xml:space="preserve">ейших </w:t>
      </w:r>
      <w:r w:rsidRPr="00CC5EF4">
        <w:rPr>
          <w:lang w:val="ru-RU"/>
        </w:rPr>
        <w:t>слоев населения мира.</w:t>
      </w:r>
    </w:p>
    <w:p w:rsidR="00415B43" w:rsidRDefault="00A54E64" w:rsidP="00CC5EF4">
      <w:pPr>
        <w:pStyle w:val="NoSpacing"/>
        <w:numPr>
          <w:ilvl w:val="0"/>
          <w:numId w:val="3"/>
        </w:numPr>
        <w:rPr>
          <w:lang w:val="ru-RU"/>
        </w:rPr>
      </w:pPr>
      <w:r>
        <w:rPr>
          <w:lang w:val="ru-RU"/>
        </w:rPr>
        <w:t>Кроме того, инициатива</w:t>
      </w:r>
      <w:r w:rsidR="00415B43" w:rsidRPr="00CC5EF4">
        <w:rPr>
          <w:lang w:val="ru-RU"/>
        </w:rPr>
        <w:t xml:space="preserve"> МФК </w:t>
      </w:r>
      <w:r>
        <w:rPr>
          <w:lang w:val="ru-RU"/>
        </w:rPr>
        <w:t>«Управление рисками цен на сельскохозяйственную продукцию» (</w:t>
      </w:r>
      <w:r w:rsidRPr="00A54E64">
        <w:t>Agriculture</w:t>
      </w:r>
      <w:r w:rsidRPr="00A54E64">
        <w:rPr>
          <w:lang w:val="ru-RU"/>
        </w:rPr>
        <w:t xml:space="preserve"> </w:t>
      </w:r>
      <w:r w:rsidRPr="00A54E64">
        <w:t>Price</w:t>
      </w:r>
      <w:r w:rsidRPr="00A54E64">
        <w:rPr>
          <w:lang w:val="ru-RU"/>
        </w:rPr>
        <w:t xml:space="preserve"> </w:t>
      </w:r>
      <w:r w:rsidRPr="00A54E64">
        <w:t>Risk</w:t>
      </w:r>
      <w:r w:rsidRPr="00A54E64">
        <w:rPr>
          <w:lang w:val="ru-RU"/>
        </w:rPr>
        <w:t xml:space="preserve"> </w:t>
      </w:r>
      <w:r w:rsidRPr="00A54E64">
        <w:t>Management</w:t>
      </w:r>
      <w:r w:rsidRPr="00A54E64">
        <w:rPr>
          <w:lang w:val="ru-RU"/>
        </w:rPr>
        <w:t xml:space="preserve"> (</w:t>
      </w:r>
      <w:r w:rsidRPr="00A54E64">
        <w:t>APRM</w:t>
      </w:r>
      <w:r>
        <w:rPr>
          <w:lang w:val="ru-RU"/>
        </w:rPr>
        <w:t>))</w:t>
      </w:r>
      <w:r w:rsidR="00E85D7B">
        <w:rPr>
          <w:lang w:val="ru-RU"/>
        </w:rPr>
        <w:t xml:space="preserve"> позволяе</w:t>
      </w:r>
      <w:r w:rsidR="00415B43" w:rsidRPr="00CC5EF4">
        <w:rPr>
          <w:lang w:val="ru-RU"/>
        </w:rPr>
        <w:t>т защитить фермеров, производителей продуктов питания и потребителей в развивающихся странах от волатильности цен на продовольствие.</w:t>
      </w:r>
    </w:p>
    <w:p w:rsidR="00E35CB1" w:rsidRPr="00A54E64" w:rsidRDefault="00E40C79" w:rsidP="00A54E64">
      <w:pPr>
        <w:pStyle w:val="NoSpacing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>Глобальная п</w:t>
      </w:r>
      <w:r w:rsidR="00E35CB1">
        <w:rPr>
          <w:lang w:val="ru-RU"/>
        </w:rPr>
        <w:t>рограмма</w:t>
      </w:r>
      <w:r>
        <w:rPr>
          <w:lang w:val="ru-RU"/>
        </w:rPr>
        <w:t xml:space="preserve"> финансирования складских операций МФК</w:t>
      </w:r>
      <w:r w:rsidR="00E35CB1">
        <w:rPr>
          <w:lang w:val="ru-RU"/>
        </w:rPr>
        <w:t xml:space="preserve"> </w:t>
      </w:r>
      <w:r w:rsidR="003B377C">
        <w:rPr>
          <w:lang w:val="ru-RU"/>
        </w:rPr>
        <w:t>обеспечивает быстрый доступ для</w:t>
      </w:r>
      <w:r w:rsidR="00E35CB1" w:rsidRPr="00A54E64">
        <w:rPr>
          <w:lang w:val="ru-RU"/>
        </w:rPr>
        <w:t xml:space="preserve"> сельхозпроизводител</w:t>
      </w:r>
      <w:r w:rsidR="003B377C">
        <w:rPr>
          <w:lang w:val="ru-RU"/>
        </w:rPr>
        <w:t>ей к</w:t>
      </w:r>
      <w:r w:rsidR="00E35CB1" w:rsidRPr="00A54E64">
        <w:rPr>
          <w:lang w:val="ru-RU"/>
        </w:rPr>
        <w:t xml:space="preserve"> необходимо</w:t>
      </w:r>
      <w:r w:rsidR="003B377C">
        <w:rPr>
          <w:lang w:val="ru-RU"/>
        </w:rPr>
        <w:t>му финансированию, позволяя</w:t>
      </w:r>
      <w:bookmarkStart w:id="0" w:name="_GoBack"/>
      <w:bookmarkEnd w:id="0"/>
      <w:r w:rsidR="00E35CB1" w:rsidRPr="00A54E64">
        <w:rPr>
          <w:lang w:val="ru-RU"/>
        </w:rPr>
        <w:t xml:space="preserve"> привлекать заёмные средства под залог складских расписок, которые </w:t>
      </w:r>
      <w:r w:rsidR="00666C4D">
        <w:rPr>
          <w:lang w:val="ru-RU"/>
        </w:rPr>
        <w:t>выдаются</w:t>
      </w:r>
      <w:r w:rsidR="00E35CB1" w:rsidRPr="00A54E64">
        <w:rPr>
          <w:lang w:val="ru-RU"/>
        </w:rPr>
        <w:t xml:space="preserve"> за поставку урожая на склады.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 xml:space="preserve">Банк оказывает поддержку Глобальной программе в области сельского хозяйства и продовольственной безопасности </w:t>
      </w:r>
      <w:r w:rsidRPr="00E35CB1">
        <w:rPr>
          <w:color w:val="0070C0"/>
          <w:u w:val="single"/>
          <w:lang w:val="ru-RU"/>
        </w:rPr>
        <w:t>(</w:t>
      </w:r>
      <w:r w:rsidRPr="00E35CB1">
        <w:rPr>
          <w:color w:val="0070C0"/>
          <w:u w:val="single"/>
        </w:rPr>
        <w:t>Global</w:t>
      </w:r>
      <w:r w:rsidRPr="00E35CB1">
        <w:rPr>
          <w:color w:val="0070C0"/>
          <w:u w:val="single"/>
          <w:lang w:val="ru-RU"/>
        </w:rPr>
        <w:t xml:space="preserve"> </w:t>
      </w:r>
      <w:r w:rsidRPr="00E35CB1">
        <w:rPr>
          <w:color w:val="0070C0"/>
          <w:u w:val="single"/>
        </w:rPr>
        <w:t>Agriculture</w:t>
      </w:r>
      <w:r w:rsidRPr="00E35CB1">
        <w:rPr>
          <w:color w:val="0070C0"/>
          <w:u w:val="single"/>
          <w:lang w:val="ru-RU"/>
        </w:rPr>
        <w:t xml:space="preserve"> </w:t>
      </w:r>
      <w:r w:rsidRPr="00E35CB1">
        <w:rPr>
          <w:color w:val="0070C0"/>
          <w:u w:val="single"/>
        </w:rPr>
        <w:t>and</w:t>
      </w:r>
      <w:r w:rsidRPr="00E35CB1">
        <w:rPr>
          <w:color w:val="0070C0"/>
          <w:u w:val="single"/>
          <w:lang w:val="ru-RU"/>
        </w:rPr>
        <w:t xml:space="preserve"> </w:t>
      </w:r>
      <w:r w:rsidRPr="00E35CB1">
        <w:rPr>
          <w:color w:val="0070C0"/>
          <w:u w:val="single"/>
        </w:rPr>
        <w:t>Food</w:t>
      </w:r>
      <w:r w:rsidRPr="00E35CB1">
        <w:rPr>
          <w:color w:val="0070C0"/>
          <w:u w:val="single"/>
          <w:lang w:val="ru-RU"/>
        </w:rPr>
        <w:t xml:space="preserve"> </w:t>
      </w:r>
      <w:r w:rsidRPr="00E35CB1">
        <w:rPr>
          <w:color w:val="0070C0"/>
          <w:u w:val="single"/>
        </w:rPr>
        <w:t>Security</w:t>
      </w:r>
      <w:r w:rsidRPr="00E35CB1">
        <w:rPr>
          <w:color w:val="0070C0"/>
          <w:u w:val="single"/>
          <w:lang w:val="ru-RU"/>
        </w:rPr>
        <w:t xml:space="preserve"> </w:t>
      </w:r>
      <w:r w:rsidRPr="00E35CB1">
        <w:rPr>
          <w:color w:val="0070C0"/>
          <w:u w:val="single"/>
        </w:rPr>
        <w:t>Program</w:t>
      </w:r>
      <w:r w:rsidRPr="00E35CB1">
        <w:rPr>
          <w:color w:val="0070C0"/>
          <w:u w:val="single"/>
          <w:lang w:val="ru-RU"/>
        </w:rPr>
        <w:t>, (</w:t>
      </w:r>
      <w:r w:rsidRPr="00E35CB1">
        <w:rPr>
          <w:color w:val="0070C0"/>
          <w:u w:val="single"/>
        </w:rPr>
        <w:t>GAFSP</w:t>
      </w:r>
      <w:r w:rsidRPr="00E35CB1">
        <w:rPr>
          <w:color w:val="0070C0"/>
          <w:u w:val="single"/>
          <w:lang w:val="ru-RU"/>
        </w:rPr>
        <w:t>)),</w:t>
      </w:r>
      <w:r w:rsidRPr="00E35CB1">
        <w:rPr>
          <w:color w:val="0070C0"/>
          <w:lang w:val="ru-RU"/>
        </w:rPr>
        <w:t xml:space="preserve"> </w:t>
      </w:r>
      <w:r w:rsidRPr="00CC5EF4">
        <w:rPr>
          <w:lang w:val="ru-RU"/>
        </w:rPr>
        <w:t xml:space="preserve">основанной ГВБ в апреле 2010 года по требованию "Группы двадцати". </w:t>
      </w:r>
      <w:r w:rsidR="00E35CB1">
        <w:rPr>
          <w:lang w:val="ru-RU"/>
        </w:rPr>
        <w:t>Девять</w:t>
      </w:r>
      <w:r w:rsidRPr="00CC5EF4">
        <w:rPr>
          <w:lang w:val="ru-RU"/>
        </w:rPr>
        <w:t xml:space="preserve"> стран и Фонд Гейтса </w:t>
      </w:r>
      <w:r w:rsidR="00E35CB1">
        <w:rPr>
          <w:lang w:val="ru-RU"/>
        </w:rPr>
        <w:t>обязались предоставить около 1,3</w:t>
      </w:r>
      <w:r w:rsidRPr="00CC5EF4">
        <w:rPr>
          <w:lang w:val="ru-RU"/>
        </w:rPr>
        <w:t xml:space="preserve"> млрд. долларов США в течение 3 лет, при этом уже получено </w:t>
      </w:r>
      <w:r w:rsidR="00E35CB1">
        <w:rPr>
          <w:lang w:val="ru-RU"/>
        </w:rPr>
        <w:t>880,1</w:t>
      </w:r>
      <w:r w:rsidRPr="00CC5EF4">
        <w:rPr>
          <w:lang w:val="ru-RU"/>
        </w:rPr>
        <w:t xml:space="preserve"> млн. долларов США.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Благодаря мерам экстренной поддержки в объеме 1,6 млрд. долларов США, предоставленным в рамках Программы преодоления глобального продовольственного кризиса (</w:t>
      </w:r>
      <w:hyperlink r:id="rId9" w:history="1">
        <w:r w:rsidRPr="00CC5EF4">
          <w:rPr>
            <w:rStyle w:val="Hyperlink"/>
          </w:rPr>
          <w:t>Global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Food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Price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Crisis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Response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Program</w:t>
        </w:r>
        <w:r w:rsidRPr="00CC5EF4">
          <w:rPr>
            <w:rStyle w:val="Hyperlink"/>
            <w:lang w:val="ru-RU"/>
          </w:rPr>
          <w:t xml:space="preserve"> (</w:t>
        </w:r>
        <w:r w:rsidRPr="00CC5EF4">
          <w:rPr>
            <w:rStyle w:val="Hyperlink"/>
          </w:rPr>
          <w:t>GFRP</w:t>
        </w:r>
        <w:r w:rsidRPr="00CC5EF4">
          <w:rPr>
            <w:rStyle w:val="Hyperlink"/>
            <w:lang w:val="ru-RU"/>
          </w:rPr>
          <w:t>)</w:t>
        </w:r>
      </w:hyperlink>
      <w:r w:rsidRPr="00CC5EF4">
        <w:rPr>
          <w:lang w:val="ru-RU"/>
        </w:rPr>
        <w:t xml:space="preserve">), удалось охватить </w:t>
      </w:r>
      <w:r w:rsidR="00E35CB1">
        <w:rPr>
          <w:lang w:val="ru-RU"/>
        </w:rPr>
        <w:t>66</w:t>
      </w:r>
      <w:r w:rsidRPr="00CC5EF4">
        <w:rPr>
          <w:lang w:val="ru-RU"/>
        </w:rPr>
        <w:t xml:space="preserve"> миллионов человек в 4</w:t>
      </w:r>
      <w:r w:rsidR="00E35CB1">
        <w:rPr>
          <w:lang w:val="ru-RU"/>
        </w:rPr>
        <w:t>9</w:t>
      </w:r>
      <w:r w:rsidRPr="00CC5EF4">
        <w:rPr>
          <w:lang w:val="ru-RU"/>
        </w:rPr>
        <w:t xml:space="preserve"> странах.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Г</w:t>
      </w:r>
      <w:r w:rsidR="00AA63F7">
        <w:rPr>
          <w:lang w:val="ru-RU"/>
        </w:rPr>
        <w:t xml:space="preserve">руппа </w:t>
      </w:r>
      <w:r w:rsidRPr="00CC5EF4">
        <w:rPr>
          <w:lang w:val="ru-RU"/>
        </w:rPr>
        <w:t>В</w:t>
      </w:r>
      <w:r w:rsidR="00AA63F7">
        <w:rPr>
          <w:lang w:val="ru-RU"/>
        </w:rPr>
        <w:t>семирного банка</w:t>
      </w:r>
      <w:r w:rsidRPr="00CC5EF4">
        <w:rPr>
          <w:lang w:val="ru-RU"/>
        </w:rPr>
        <w:t xml:space="preserve"> координирует действия с агентствами ООН через Рабочую группу высокого уровня по преодолению мирового продовольственного кризиса и взаимодействует с неправительственными организациями. 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Поддержка Партнерства по созданию системы информации о сельскохозяйственных рынках (</w:t>
      </w:r>
      <w:hyperlink r:id="rId10" w:history="1">
        <w:r w:rsidRPr="00CC5EF4">
          <w:rPr>
            <w:rStyle w:val="Hyperlink"/>
          </w:rPr>
          <w:t>Partnership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for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Agricultural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Market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Information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System</w:t>
        </w:r>
        <w:r w:rsidRPr="00CC5EF4">
          <w:rPr>
            <w:rStyle w:val="Hyperlink"/>
            <w:lang w:val="ru-RU"/>
          </w:rPr>
          <w:t xml:space="preserve"> (</w:t>
        </w:r>
        <w:r w:rsidRPr="00CC5EF4">
          <w:rPr>
            <w:rStyle w:val="Hyperlink"/>
          </w:rPr>
          <w:t>AMIS</w:t>
        </w:r>
        <w:r w:rsidRPr="00CC5EF4">
          <w:rPr>
            <w:rStyle w:val="Hyperlink"/>
            <w:lang w:val="ru-RU"/>
          </w:rPr>
          <w:t>)</w:t>
        </w:r>
      </w:hyperlink>
      <w:r w:rsidRPr="00CC5EF4">
        <w:rPr>
          <w:lang w:val="ru-RU"/>
        </w:rPr>
        <w:t>) в целях повышения прозрачности рынка продовольствия и помощи правительствам в принятии обоснованных мер реагирования на резкое повышение мировых цен на продовольствие.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Консультативное содействие, направленное на увеличение инвестиций в сельскохозяйственные исследования, в том числе через Консультативную группу по международным исследованиям в области сельского хозяйства (КГМИСХ) (</w:t>
      </w:r>
      <w:hyperlink r:id="rId11" w:history="1">
        <w:r w:rsidRPr="00CC5EF4">
          <w:rPr>
            <w:rStyle w:val="Hyperlink"/>
          </w:rPr>
          <w:t>Consultative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Group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on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International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Agriculture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Research</w:t>
        </w:r>
        <w:r w:rsidRPr="00CC5EF4">
          <w:rPr>
            <w:rStyle w:val="Hyperlink"/>
            <w:lang w:val="ru-RU"/>
          </w:rPr>
          <w:t xml:space="preserve"> (</w:t>
        </w:r>
        <w:r w:rsidRPr="00CC5EF4">
          <w:rPr>
            <w:rStyle w:val="Hyperlink"/>
          </w:rPr>
          <w:t>CGIAR</w:t>
        </w:r>
        <w:r w:rsidRPr="00CC5EF4">
          <w:rPr>
            <w:rStyle w:val="Hyperlink"/>
            <w:lang w:val="ru-RU"/>
          </w:rPr>
          <w:t>)</w:t>
        </w:r>
      </w:hyperlink>
      <w:r w:rsidRPr="00CC5EF4">
        <w:rPr>
          <w:lang w:val="ru-RU"/>
        </w:rPr>
        <w:t>) и мониторинг сельскохозяйственной торговли для выявления потенциального дефицита продовольствия.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Поддержка улучшения качества продовольствия среди уязвимых слоев населения путем реализации продовольственных программ в общинах для стимулирования использования услуг здравоохранения и улучшения качества ухода за больными. В рамках мер по преодолению кризиса Банк оказал содействие, предоставив около 2,3 миллионов комплектов ежедневного школьного питания для детей в странах с низким уровнем доходов.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>Механизм действия в рамках Повышения масштабов предоставления питания (</w:t>
      </w:r>
      <w:hyperlink r:id="rId12" w:history="1">
        <w:r w:rsidRPr="00CC5EF4">
          <w:rPr>
            <w:rStyle w:val="Hyperlink"/>
          </w:rPr>
          <w:t>Scaling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Up</w:t>
        </w:r>
        <w:r w:rsidRPr="00CC5EF4">
          <w:rPr>
            <w:rStyle w:val="Hyperlink"/>
            <w:lang w:val="ru-RU"/>
          </w:rPr>
          <w:t xml:space="preserve"> </w:t>
        </w:r>
        <w:r w:rsidRPr="00CC5EF4">
          <w:rPr>
            <w:rStyle w:val="Hyperlink"/>
          </w:rPr>
          <w:t>Nutrition</w:t>
        </w:r>
        <w:r w:rsidRPr="00CC5EF4">
          <w:rPr>
            <w:rStyle w:val="Hyperlink"/>
            <w:lang w:val="ru-RU"/>
          </w:rPr>
          <w:t xml:space="preserve"> (</w:t>
        </w:r>
        <w:r w:rsidRPr="00CC5EF4">
          <w:rPr>
            <w:rStyle w:val="Hyperlink"/>
          </w:rPr>
          <w:t>SUN</w:t>
        </w:r>
        <w:r w:rsidRPr="00CC5EF4">
          <w:rPr>
            <w:rStyle w:val="Hyperlink"/>
            <w:lang w:val="ru-RU"/>
          </w:rPr>
          <w:t xml:space="preserve">) </w:t>
        </w:r>
        <w:r w:rsidRPr="00CC5EF4">
          <w:rPr>
            <w:rStyle w:val="Hyperlink"/>
          </w:rPr>
          <w:t>framework</w:t>
        </w:r>
      </w:hyperlink>
      <w:r w:rsidRPr="00CC5EF4">
        <w:rPr>
          <w:lang w:val="ru-RU"/>
        </w:rPr>
        <w:t>), направленный на решение проблемы неполноценного питания, был одобрен более чем 100 партнерами, в том числе Всемирным банком.</w:t>
      </w:r>
    </w:p>
    <w:p w:rsidR="00415B43" w:rsidRPr="00CC5EF4" w:rsidRDefault="00415B43" w:rsidP="00CC5EF4">
      <w:pPr>
        <w:pStyle w:val="NoSpacing"/>
        <w:numPr>
          <w:ilvl w:val="0"/>
          <w:numId w:val="3"/>
        </w:numPr>
        <w:rPr>
          <w:lang w:val="ru-RU"/>
        </w:rPr>
      </w:pPr>
      <w:r w:rsidRPr="00CC5EF4">
        <w:rPr>
          <w:lang w:val="ru-RU"/>
        </w:rPr>
        <w:t xml:space="preserve">Совершенствование взаимодействия в области формирования знаний и обмена ими в области сельского хозяйства, продовольственной безопасности и питания на основе платформы по обмену знаниями в рамках Программы обеспечения питания: </w:t>
      </w:r>
      <w:hyperlink r:id="rId13" w:history="1">
        <w:r w:rsidRPr="00CC5EF4">
          <w:rPr>
            <w:rStyle w:val="Hyperlink"/>
          </w:rPr>
          <w:t>www</w:t>
        </w:r>
        <w:r w:rsidRPr="00CC5EF4">
          <w:rPr>
            <w:rStyle w:val="Hyperlink"/>
            <w:lang w:val="ru-RU"/>
          </w:rPr>
          <w:t>.</w:t>
        </w:r>
        <w:proofErr w:type="spellStart"/>
        <w:r w:rsidRPr="00CC5EF4">
          <w:rPr>
            <w:rStyle w:val="Hyperlink"/>
          </w:rPr>
          <w:t>securenutritionplatform</w:t>
        </w:r>
        <w:proofErr w:type="spellEnd"/>
        <w:r w:rsidRPr="00CC5EF4">
          <w:rPr>
            <w:rStyle w:val="Hyperlink"/>
            <w:lang w:val="ru-RU"/>
          </w:rPr>
          <w:t>.</w:t>
        </w:r>
        <w:r w:rsidRPr="00CC5EF4">
          <w:rPr>
            <w:rStyle w:val="Hyperlink"/>
          </w:rPr>
          <w:t>org</w:t>
        </w:r>
      </w:hyperlink>
      <w:r w:rsidRPr="00CC5EF4">
        <w:rPr>
          <w:lang w:val="ru-RU"/>
        </w:rPr>
        <w:t xml:space="preserve"> </w:t>
      </w:r>
    </w:p>
    <w:p w:rsidR="00CC5EF4" w:rsidRDefault="00CC5EF4" w:rsidP="00CC5EF4">
      <w:pPr>
        <w:pStyle w:val="NoSpacing"/>
        <w:rPr>
          <w:lang w:val="ru-RU"/>
        </w:rPr>
      </w:pPr>
    </w:p>
    <w:p w:rsidR="002E44FC" w:rsidRPr="00E35CB1" w:rsidRDefault="0051323B" w:rsidP="00CC5EF4">
      <w:pPr>
        <w:pStyle w:val="NoSpacing"/>
        <w:rPr>
          <w:b/>
          <w:lang w:val="es-MX"/>
        </w:rPr>
      </w:pPr>
      <w:r w:rsidRPr="00E35CB1">
        <w:rPr>
          <w:b/>
          <w:lang w:val="ru-RU"/>
        </w:rPr>
        <w:t xml:space="preserve">Контактная информация </w:t>
      </w:r>
    </w:p>
    <w:p w:rsidR="000C34F2" w:rsidRPr="000C34F2" w:rsidRDefault="0051323B" w:rsidP="00CC5EF4">
      <w:pPr>
        <w:pStyle w:val="NoSpacing"/>
        <w:rPr>
          <w:lang w:val="es-MX"/>
        </w:rPr>
      </w:pPr>
      <w:r>
        <w:rPr>
          <w:lang w:val="ru-RU"/>
        </w:rPr>
        <w:t>В Вашингтоне</w:t>
      </w:r>
      <w:r w:rsidR="000C34F2" w:rsidRPr="000C34F2">
        <w:rPr>
          <w:lang w:val="es-MX"/>
        </w:rPr>
        <w:t xml:space="preserve">: </w:t>
      </w:r>
    </w:p>
    <w:p w:rsidR="000C34F2" w:rsidRDefault="0051323B" w:rsidP="00D76588">
      <w:pPr>
        <w:pStyle w:val="NoSpacing"/>
        <w:rPr>
          <w:lang w:val="es-MX"/>
        </w:rPr>
      </w:pPr>
      <w:r>
        <w:rPr>
          <w:lang w:val="ru-RU"/>
        </w:rPr>
        <w:t>Алехандра</w:t>
      </w:r>
      <w:r w:rsidRPr="0051323B">
        <w:rPr>
          <w:lang w:val="es-MX"/>
        </w:rPr>
        <w:t xml:space="preserve"> </w:t>
      </w:r>
      <w:r>
        <w:rPr>
          <w:lang w:val="ru-RU"/>
        </w:rPr>
        <w:t>Виверос</w:t>
      </w:r>
      <w:r w:rsidRPr="0051323B">
        <w:rPr>
          <w:lang w:val="es-MX"/>
        </w:rPr>
        <w:t xml:space="preserve"> (</w:t>
      </w:r>
      <w:r w:rsidR="000C34F2" w:rsidRPr="000C34F2">
        <w:rPr>
          <w:lang w:val="es-MX"/>
        </w:rPr>
        <w:t>Alejandra Viveros</w:t>
      </w:r>
      <w:r w:rsidRPr="0051323B">
        <w:rPr>
          <w:lang w:val="es-MX"/>
        </w:rPr>
        <w:t>)</w:t>
      </w:r>
      <w:r w:rsidR="000C34F2">
        <w:rPr>
          <w:lang w:val="es-MX"/>
        </w:rPr>
        <w:t xml:space="preserve">, </w:t>
      </w:r>
      <w:hyperlink r:id="rId14" w:history="1">
        <w:r w:rsidR="000C34F2" w:rsidRPr="00B76D1A">
          <w:rPr>
            <w:rStyle w:val="Hyperlink"/>
            <w:lang w:val="es-MX"/>
          </w:rPr>
          <w:t>aviveros@worldbank.org</w:t>
        </w:r>
      </w:hyperlink>
      <w:r w:rsidR="000C34F2">
        <w:rPr>
          <w:lang w:val="es-MX"/>
        </w:rPr>
        <w:t xml:space="preserve">, </w:t>
      </w:r>
      <w:r>
        <w:rPr>
          <w:lang w:val="ru-RU"/>
        </w:rPr>
        <w:t>тел</w:t>
      </w:r>
      <w:r w:rsidRPr="0051323B">
        <w:rPr>
          <w:lang w:val="es-MX"/>
        </w:rPr>
        <w:t>.</w:t>
      </w:r>
      <w:r w:rsidR="000C34F2">
        <w:rPr>
          <w:lang w:val="es-MX"/>
        </w:rPr>
        <w:t>: (202) 473-4306</w:t>
      </w:r>
    </w:p>
    <w:p w:rsidR="00E35CB1" w:rsidRDefault="0051323B" w:rsidP="00D76588">
      <w:pPr>
        <w:pStyle w:val="NoSpacing"/>
        <w:rPr>
          <w:lang w:val="es-MX"/>
        </w:rPr>
      </w:pPr>
      <w:proofErr w:type="spellStart"/>
      <w:r>
        <w:rPr>
          <w:lang w:val="ru-RU"/>
        </w:rPr>
        <w:t>Мабрук</w:t>
      </w:r>
      <w:proofErr w:type="spellEnd"/>
      <w:r w:rsidRPr="0051323B">
        <w:rPr>
          <w:lang w:val="es-MX"/>
        </w:rPr>
        <w:t xml:space="preserve"> </w:t>
      </w:r>
      <w:proofErr w:type="spellStart"/>
      <w:r>
        <w:rPr>
          <w:lang w:val="ru-RU"/>
        </w:rPr>
        <w:t>Кабир</w:t>
      </w:r>
      <w:proofErr w:type="spellEnd"/>
      <w:r w:rsidRPr="0051323B">
        <w:rPr>
          <w:lang w:val="es-MX"/>
        </w:rPr>
        <w:t xml:space="preserve"> (</w:t>
      </w:r>
      <w:proofErr w:type="spellStart"/>
      <w:r w:rsidR="000C34F2">
        <w:rPr>
          <w:lang w:val="es-MX"/>
        </w:rPr>
        <w:t>Mabruk</w:t>
      </w:r>
      <w:proofErr w:type="spellEnd"/>
      <w:r w:rsidR="000C34F2">
        <w:rPr>
          <w:lang w:val="es-MX"/>
        </w:rPr>
        <w:t xml:space="preserve"> </w:t>
      </w:r>
      <w:proofErr w:type="spellStart"/>
      <w:r w:rsidR="000C34F2">
        <w:rPr>
          <w:lang w:val="es-MX"/>
        </w:rPr>
        <w:t>Kabir</w:t>
      </w:r>
      <w:proofErr w:type="spellEnd"/>
      <w:r w:rsidRPr="0051323B">
        <w:rPr>
          <w:lang w:val="es-MX"/>
        </w:rPr>
        <w:t>)</w:t>
      </w:r>
      <w:r w:rsidR="000C34F2">
        <w:rPr>
          <w:lang w:val="es-MX"/>
        </w:rPr>
        <w:t xml:space="preserve">, </w:t>
      </w:r>
      <w:hyperlink r:id="rId15" w:history="1">
        <w:r w:rsidR="000C34F2" w:rsidRPr="00B76D1A">
          <w:rPr>
            <w:rStyle w:val="Hyperlink"/>
            <w:lang w:val="es-MX"/>
          </w:rPr>
          <w:t>mkabir2@worldbank.org</w:t>
        </w:r>
      </w:hyperlink>
      <w:r w:rsidR="000C34F2">
        <w:rPr>
          <w:lang w:val="es-MX"/>
        </w:rPr>
        <w:t xml:space="preserve"> , </w:t>
      </w:r>
      <w:r>
        <w:rPr>
          <w:lang w:val="ru-RU"/>
        </w:rPr>
        <w:t>тел</w:t>
      </w:r>
      <w:r w:rsidRPr="0051323B">
        <w:rPr>
          <w:lang w:val="es-MX"/>
        </w:rPr>
        <w:t>.</w:t>
      </w:r>
      <w:r w:rsidR="000C34F2">
        <w:rPr>
          <w:lang w:val="es-MX"/>
        </w:rPr>
        <w:t xml:space="preserve">: </w:t>
      </w:r>
      <w:r w:rsidR="000C34F2" w:rsidRPr="000C34F2">
        <w:rPr>
          <w:rFonts w:ascii="Tahoma" w:hAnsi="Tahoma" w:cs="Tahoma"/>
          <w:sz w:val="18"/>
          <w:szCs w:val="18"/>
          <w:lang w:val="es-MX"/>
        </w:rPr>
        <w:t>(202) 458-0647</w:t>
      </w:r>
    </w:p>
    <w:p w:rsidR="000C34F2" w:rsidRPr="00E05AE3" w:rsidRDefault="0051323B" w:rsidP="00D76588">
      <w:pPr>
        <w:pStyle w:val="NoSpacing"/>
        <w:rPr>
          <w:lang w:val="ru-RU"/>
        </w:rPr>
      </w:pPr>
      <w:r>
        <w:rPr>
          <w:lang w:val="ru-RU"/>
        </w:rPr>
        <w:t>Для запросов на вещание</w:t>
      </w:r>
      <w:r w:rsidR="00E05AE3">
        <w:rPr>
          <w:lang w:val="ru-RU"/>
        </w:rPr>
        <w:t>:</w:t>
      </w:r>
    </w:p>
    <w:p w:rsidR="000C34F2" w:rsidRPr="00E35CB1" w:rsidRDefault="0051323B" w:rsidP="00D76588">
      <w:pPr>
        <w:pStyle w:val="NoSpacing"/>
        <w:rPr>
          <w:lang w:val="ru-RU"/>
        </w:rPr>
      </w:pPr>
      <w:proofErr w:type="spellStart"/>
      <w:r>
        <w:rPr>
          <w:lang w:val="ru-RU"/>
        </w:rPr>
        <w:t>Мехрин</w:t>
      </w:r>
      <w:proofErr w:type="spellEnd"/>
      <w:r w:rsidRPr="00E35CB1">
        <w:rPr>
          <w:lang w:val="ru-RU"/>
        </w:rPr>
        <w:t xml:space="preserve"> </w:t>
      </w:r>
      <w:r>
        <w:rPr>
          <w:lang w:val="ru-RU"/>
        </w:rPr>
        <w:t>Шейх</w:t>
      </w:r>
      <w:r w:rsidRPr="00E35CB1">
        <w:rPr>
          <w:lang w:val="ru-RU"/>
        </w:rPr>
        <w:t xml:space="preserve"> (</w:t>
      </w:r>
      <w:proofErr w:type="spellStart"/>
      <w:r w:rsidR="000C34F2" w:rsidRPr="000C34F2">
        <w:t>Mehreen</w:t>
      </w:r>
      <w:proofErr w:type="spellEnd"/>
      <w:r w:rsidR="000C34F2" w:rsidRPr="00E35CB1">
        <w:rPr>
          <w:lang w:val="ru-RU"/>
        </w:rPr>
        <w:t xml:space="preserve"> </w:t>
      </w:r>
      <w:proofErr w:type="spellStart"/>
      <w:r w:rsidR="000C34F2" w:rsidRPr="000C34F2">
        <w:t>Sheick</w:t>
      </w:r>
      <w:proofErr w:type="spellEnd"/>
      <w:r w:rsidRPr="00E35CB1">
        <w:rPr>
          <w:lang w:val="ru-RU"/>
        </w:rPr>
        <w:t>)</w:t>
      </w:r>
      <w:r w:rsidR="000C34F2" w:rsidRPr="00E35CB1">
        <w:rPr>
          <w:lang w:val="ru-RU"/>
        </w:rPr>
        <w:t xml:space="preserve">, </w:t>
      </w:r>
      <w:hyperlink r:id="rId16" w:history="1">
        <w:r w:rsidR="000C34F2" w:rsidRPr="00B76D1A">
          <w:rPr>
            <w:rStyle w:val="Hyperlink"/>
          </w:rPr>
          <w:t>msheikh</w:t>
        </w:r>
        <w:r w:rsidR="000C34F2" w:rsidRPr="00E35CB1">
          <w:rPr>
            <w:rStyle w:val="Hyperlink"/>
            <w:lang w:val="ru-RU"/>
          </w:rPr>
          <w:t>1@</w:t>
        </w:r>
        <w:r w:rsidR="000C34F2" w:rsidRPr="00B76D1A">
          <w:rPr>
            <w:rStyle w:val="Hyperlink"/>
          </w:rPr>
          <w:t>worldbank</w:t>
        </w:r>
        <w:r w:rsidR="000C34F2" w:rsidRPr="00E35CB1">
          <w:rPr>
            <w:rStyle w:val="Hyperlink"/>
            <w:lang w:val="ru-RU"/>
          </w:rPr>
          <w:t>.</w:t>
        </w:r>
        <w:r w:rsidR="000C34F2" w:rsidRPr="00B76D1A">
          <w:rPr>
            <w:rStyle w:val="Hyperlink"/>
          </w:rPr>
          <w:t>org</w:t>
        </w:r>
      </w:hyperlink>
      <w:r w:rsidR="000C34F2" w:rsidRPr="00E35CB1">
        <w:rPr>
          <w:lang w:val="ru-RU"/>
        </w:rPr>
        <w:t xml:space="preserve"> </w:t>
      </w:r>
      <w:r w:rsidR="00E35CB1" w:rsidRPr="00E35CB1">
        <w:rPr>
          <w:lang w:val="ru-RU"/>
        </w:rPr>
        <w:t xml:space="preserve">, </w:t>
      </w:r>
      <w:r w:rsidR="00E35CB1">
        <w:rPr>
          <w:lang w:val="ru-RU"/>
        </w:rPr>
        <w:t>т</w:t>
      </w:r>
      <w:r>
        <w:rPr>
          <w:lang w:val="ru-RU"/>
        </w:rPr>
        <w:t>ел</w:t>
      </w:r>
      <w:r w:rsidRPr="00E35CB1">
        <w:rPr>
          <w:lang w:val="ru-RU"/>
        </w:rPr>
        <w:t>.</w:t>
      </w:r>
      <w:r w:rsidR="000C34F2" w:rsidRPr="00E35CB1">
        <w:rPr>
          <w:lang w:val="ru-RU"/>
        </w:rPr>
        <w:t>: (202) 458-7336</w:t>
      </w:r>
    </w:p>
    <w:p w:rsidR="00E35CB1" w:rsidRPr="00E35CB1" w:rsidRDefault="00E35CB1" w:rsidP="00D76588">
      <w:pPr>
        <w:pStyle w:val="NoSpacing"/>
        <w:rPr>
          <w:lang w:val="ru-RU"/>
        </w:rPr>
      </w:pPr>
    </w:p>
    <w:p w:rsidR="00E35CB1" w:rsidRPr="00E35CB1" w:rsidRDefault="00E35CB1" w:rsidP="00E35C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CB1" w:rsidRPr="007E1F99" w:rsidRDefault="00E35CB1" w:rsidP="00E35CB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E1F99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Посетите нас в </w:t>
      </w:r>
      <w:r w:rsidRPr="007E1F99">
        <w:rPr>
          <w:rFonts w:ascii="Times New Roman" w:hAnsi="Times New Roman"/>
          <w:sz w:val="24"/>
          <w:szCs w:val="24"/>
        </w:rPr>
        <w:t>Facebook</w:t>
      </w:r>
      <w:r w:rsidRPr="007E1F99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7" w:history="1">
        <w:r w:rsidRPr="007E1F99">
          <w:rPr>
            <w:rStyle w:val="Hyperlink"/>
            <w:rFonts w:ascii="Times New Roman" w:hAnsi="Times New Roman"/>
            <w:iCs/>
            <w:sz w:val="24"/>
            <w:szCs w:val="24"/>
          </w:rPr>
          <w:t>http</w:t>
        </w:r>
        <w:r w:rsidRPr="007E1F99">
          <w:rPr>
            <w:rStyle w:val="Hyperlink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Pr="007E1F99">
          <w:rPr>
            <w:rStyle w:val="Hyperlink"/>
            <w:rFonts w:ascii="Times New Roman" w:hAnsi="Times New Roman"/>
            <w:iCs/>
            <w:sz w:val="24"/>
            <w:szCs w:val="24"/>
          </w:rPr>
          <w:t>www</w:t>
        </w:r>
        <w:r w:rsidRPr="007E1F99">
          <w:rPr>
            <w:rStyle w:val="Hyperlink"/>
            <w:rFonts w:ascii="Times New Roman" w:hAnsi="Times New Roman"/>
            <w:iCs/>
            <w:sz w:val="24"/>
            <w:szCs w:val="24"/>
            <w:lang w:val="ru-RU"/>
          </w:rPr>
          <w:t>.</w:t>
        </w:r>
        <w:proofErr w:type="spellStart"/>
        <w:r w:rsidRPr="007E1F99">
          <w:rPr>
            <w:rStyle w:val="Hyperlink"/>
            <w:rFonts w:ascii="Times New Roman" w:hAnsi="Times New Roman"/>
            <w:iCs/>
            <w:sz w:val="24"/>
            <w:szCs w:val="24"/>
          </w:rPr>
          <w:t>facebook</w:t>
        </w:r>
        <w:proofErr w:type="spellEnd"/>
        <w:r w:rsidRPr="007E1F99">
          <w:rPr>
            <w:rStyle w:val="Hyperlink"/>
            <w:rFonts w:ascii="Times New Roman" w:hAnsi="Times New Roman"/>
            <w:iCs/>
            <w:sz w:val="24"/>
            <w:szCs w:val="24"/>
            <w:lang w:val="ru-RU"/>
          </w:rPr>
          <w:t>.</w:t>
        </w:r>
        <w:r w:rsidRPr="007E1F99">
          <w:rPr>
            <w:rStyle w:val="Hyperlink"/>
            <w:rFonts w:ascii="Times New Roman" w:hAnsi="Times New Roman"/>
            <w:iCs/>
            <w:sz w:val="24"/>
            <w:szCs w:val="24"/>
          </w:rPr>
          <w:t>com</w:t>
        </w:r>
        <w:r w:rsidRPr="007E1F99">
          <w:rPr>
            <w:rStyle w:val="Hyperlink"/>
            <w:rFonts w:ascii="Times New Roman" w:hAnsi="Times New Roman"/>
            <w:iCs/>
            <w:sz w:val="24"/>
            <w:szCs w:val="24"/>
            <w:lang w:val="ru-RU"/>
          </w:rPr>
          <w:t>/</w:t>
        </w:r>
        <w:proofErr w:type="spellStart"/>
        <w:r w:rsidRPr="007E1F99">
          <w:rPr>
            <w:rStyle w:val="Hyperlink"/>
            <w:rFonts w:ascii="Times New Roman" w:hAnsi="Times New Roman"/>
            <w:iCs/>
            <w:sz w:val="24"/>
            <w:szCs w:val="24"/>
          </w:rPr>
          <w:t>worldbank</w:t>
        </w:r>
        <w:proofErr w:type="spellEnd"/>
      </w:hyperlink>
    </w:p>
    <w:p w:rsidR="00E35CB1" w:rsidRPr="007E1F99" w:rsidRDefault="00E35CB1" w:rsidP="00E35CB1">
      <w:pPr>
        <w:pStyle w:val="FootnoteText"/>
        <w:jc w:val="center"/>
        <w:rPr>
          <w:sz w:val="24"/>
          <w:szCs w:val="24"/>
          <w:lang w:val="ru-RU"/>
        </w:rPr>
      </w:pPr>
      <w:r w:rsidRPr="007E1F99">
        <w:rPr>
          <w:sz w:val="24"/>
          <w:szCs w:val="24"/>
          <w:lang w:val="ru-RU"/>
        </w:rPr>
        <w:t xml:space="preserve">Следите за </w:t>
      </w:r>
      <w:r w:rsidRPr="007E1F99">
        <w:rPr>
          <w:sz w:val="24"/>
          <w:szCs w:val="24"/>
        </w:rPr>
        <w:t>Twitter</w:t>
      </w:r>
      <w:r w:rsidRPr="007E1F99">
        <w:rPr>
          <w:sz w:val="24"/>
          <w:szCs w:val="24"/>
          <w:lang w:val="ru-RU"/>
        </w:rPr>
        <w:t>:</w:t>
      </w:r>
      <w:r w:rsidRPr="007E1F99">
        <w:rPr>
          <w:iCs/>
          <w:sz w:val="24"/>
          <w:szCs w:val="24"/>
          <w:u w:val="single"/>
          <w:lang w:val="ru-RU"/>
        </w:rPr>
        <w:t xml:space="preserve"> </w:t>
      </w:r>
      <w:r w:rsidRPr="007E1F99">
        <w:rPr>
          <w:iCs/>
          <w:sz w:val="24"/>
          <w:szCs w:val="24"/>
          <w:u w:val="single"/>
        </w:rPr>
        <w:t>http</w:t>
      </w:r>
      <w:r w:rsidRPr="007E1F99">
        <w:rPr>
          <w:iCs/>
          <w:sz w:val="24"/>
          <w:szCs w:val="24"/>
          <w:u w:val="single"/>
          <w:lang w:val="ru-RU"/>
        </w:rPr>
        <w:t>://</w:t>
      </w:r>
      <w:hyperlink r:id="rId18" w:history="1">
        <w:r w:rsidRPr="007E1F99">
          <w:rPr>
            <w:rStyle w:val="Hyperlink"/>
            <w:iCs/>
            <w:sz w:val="24"/>
            <w:szCs w:val="24"/>
          </w:rPr>
          <w:t>www</w:t>
        </w:r>
        <w:r w:rsidRPr="007E1F99">
          <w:rPr>
            <w:rStyle w:val="Hyperlink"/>
            <w:iCs/>
            <w:sz w:val="24"/>
            <w:szCs w:val="24"/>
            <w:lang w:val="ru-RU"/>
          </w:rPr>
          <w:t>.</w:t>
        </w:r>
        <w:r w:rsidRPr="007E1F99">
          <w:rPr>
            <w:rStyle w:val="Hyperlink"/>
            <w:iCs/>
            <w:sz w:val="24"/>
            <w:szCs w:val="24"/>
          </w:rPr>
          <w:t>twitter</w:t>
        </w:r>
        <w:r w:rsidRPr="007E1F99">
          <w:rPr>
            <w:rStyle w:val="Hyperlink"/>
            <w:iCs/>
            <w:sz w:val="24"/>
            <w:szCs w:val="24"/>
            <w:lang w:val="ru-RU"/>
          </w:rPr>
          <w:t>.</w:t>
        </w:r>
        <w:r w:rsidRPr="007E1F99">
          <w:rPr>
            <w:rStyle w:val="Hyperlink"/>
            <w:iCs/>
            <w:sz w:val="24"/>
            <w:szCs w:val="24"/>
          </w:rPr>
          <w:t>com</w:t>
        </w:r>
        <w:r w:rsidRPr="007E1F99">
          <w:rPr>
            <w:rStyle w:val="Hyperlink"/>
            <w:iCs/>
            <w:sz w:val="24"/>
            <w:szCs w:val="24"/>
            <w:lang w:val="ru-RU"/>
          </w:rPr>
          <w:t>/</w:t>
        </w:r>
        <w:proofErr w:type="spellStart"/>
        <w:r w:rsidRPr="007E1F99">
          <w:rPr>
            <w:rStyle w:val="Hyperlink"/>
            <w:iCs/>
            <w:sz w:val="24"/>
            <w:szCs w:val="24"/>
          </w:rPr>
          <w:t>worldbank</w:t>
        </w:r>
        <w:proofErr w:type="spellEnd"/>
      </w:hyperlink>
    </w:p>
    <w:p w:rsidR="00E35CB1" w:rsidRPr="00E03DB4" w:rsidRDefault="00E35CB1" w:rsidP="00E35CB1">
      <w:pPr>
        <w:pStyle w:val="FootnoteText"/>
        <w:jc w:val="center"/>
        <w:rPr>
          <w:sz w:val="24"/>
          <w:szCs w:val="24"/>
          <w:lang w:val="ru-RU"/>
        </w:rPr>
      </w:pPr>
      <w:r w:rsidRPr="007E1F99">
        <w:rPr>
          <w:sz w:val="24"/>
          <w:szCs w:val="24"/>
          <w:lang w:val="ru-RU"/>
        </w:rPr>
        <w:t xml:space="preserve">Наш канал на </w:t>
      </w:r>
      <w:r w:rsidRPr="007E1F99">
        <w:rPr>
          <w:sz w:val="24"/>
          <w:szCs w:val="24"/>
        </w:rPr>
        <w:t>YouTube</w:t>
      </w:r>
      <w:r w:rsidRPr="007E1F99">
        <w:rPr>
          <w:sz w:val="24"/>
          <w:szCs w:val="24"/>
          <w:lang w:val="ru-RU"/>
        </w:rPr>
        <w:t xml:space="preserve">: </w:t>
      </w:r>
      <w:r w:rsidRPr="007E1F99">
        <w:rPr>
          <w:iCs/>
          <w:sz w:val="24"/>
          <w:szCs w:val="24"/>
          <w:u w:val="single"/>
        </w:rPr>
        <w:t>http</w:t>
      </w:r>
      <w:r w:rsidRPr="007E1F99">
        <w:rPr>
          <w:iCs/>
          <w:sz w:val="24"/>
          <w:szCs w:val="24"/>
          <w:u w:val="single"/>
          <w:lang w:val="ru-RU"/>
        </w:rPr>
        <w:t>://</w:t>
      </w:r>
      <w:hyperlink r:id="rId19" w:history="1">
        <w:r w:rsidRPr="007E1F99">
          <w:rPr>
            <w:rStyle w:val="Hyperlink"/>
            <w:iCs/>
            <w:sz w:val="24"/>
            <w:szCs w:val="24"/>
          </w:rPr>
          <w:t>www</w:t>
        </w:r>
        <w:r w:rsidRPr="007E1F99">
          <w:rPr>
            <w:rStyle w:val="Hyperlink"/>
            <w:iCs/>
            <w:sz w:val="24"/>
            <w:szCs w:val="24"/>
            <w:lang w:val="ru-RU"/>
          </w:rPr>
          <w:t>.</w:t>
        </w:r>
        <w:proofErr w:type="spellStart"/>
        <w:r w:rsidRPr="007E1F99">
          <w:rPr>
            <w:rStyle w:val="Hyperlink"/>
            <w:iCs/>
            <w:sz w:val="24"/>
            <w:szCs w:val="24"/>
          </w:rPr>
          <w:t>youtube</w:t>
        </w:r>
        <w:proofErr w:type="spellEnd"/>
        <w:r w:rsidRPr="007E1F99">
          <w:rPr>
            <w:rStyle w:val="Hyperlink"/>
            <w:iCs/>
            <w:sz w:val="24"/>
            <w:szCs w:val="24"/>
            <w:lang w:val="ru-RU"/>
          </w:rPr>
          <w:t>.</w:t>
        </w:r>
        <w:r w:rsidRPr="007E1F99">
          <w:rPr>
            <w:rStyle w:val="Hyperlink"/>
            <w:iCs/>
            <w:sz w:val="24"/>
            <w:szCs w:val="24"/>
          </w:rPr>
          <w:t>com</w:t>
        </w:r>
        <w:r w:rsidRPr="007E1F99">
          <w:rPr>
            <w:rStyle w:val="Hyperlink"/>
            <w:iCs/>
            <w:sz w:val="24"/>
            <w:szCs w:val="24"/>
            <w:lang w:val="ru-RU"/>
          </w:rPr>
          <w:t>/</w:t>
        </w:r>
        <w:proofErr w:type="spellStart"/>
        <w:r w:rsidRPr="007E1F99">
          <w:rPr>
            <w:rStyle w:val="Hyperlink"/>
            <w:iCs/>
            <w:sz w:val="24"/>
            <w:szCs w:val="24"/>
          </w:rPr>
          <w:t>worldbank</w:t>
        </w:r>
        <w:proofErr w:type="spellEnd"/>
      </w:hyperlink>
    </w:p>
    <w:p w:rsidR="00E35CB1" w:rsidRPr="00E35CB1" w:rsidRDefault="00E35CB1" w:rsidP="00D76588">
      <w:pPr>
        <w:pStyle w:val="NoSpacing"/>
        <w:rPr>
          <w:lang w:val="ru-RU"/>
        </w:rPr>
      </w:pPr>
    </w:p>
    <w:sectPr w:rsidR="00E35CB1" w:rsidRPr="00E35CB1" w:rsidSect="008904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26" w:rsidRDefault="00840326" w:rsidP="00DF733F">
      <w:pPr>
        <w:spacing w:after="0" w:line="240" w:lineRule="auto"/>
      </w:pPr>
      <w:r>
        <w:separator/>
      </w:r>
    </w:p>
  </w:endnote>
  <w:endnote w:type="continuationSeparator" w:id="0">
    <w:p w:rsidR="00840326" w:rsidRDefault="00840326" w:rsidP="00DF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CD" w:rsidRDefault="008D5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CD" w:rsidRDefault="008D5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CD" w:rsidRDefault="008D5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26" w:rsidRDefault="00840326" w:rsidP="00DF733F">
      <w:pPr>
        <w:spacing w:after="0" w:line="240" w:lineRule="auto"/>
      </w:pPr>
      <w:r>
        <w:separator/>
      </w:r>
    </w:p>
  </w:footnote>
  <w:footnote w:type="continuationSeparator" w:id="0">
    <w:p w:rsidR="00840326" w:rsidRDefault="00840326" w:rsidP="00DF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CD" w:rsidRDefault="008D5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3160"/>
      <w:docPartObj>
        <w:docPartGallery w:val="Watermarks"/>
        <w:docPartUnique/>
      </w:docPartObj>
    </w:sdtPr>
    <w:sdtEndPr/>
    <w:sdtContent>
      <w:p w:rsidR="008D59CD" w:rsidRDefault="003B377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CD" w:rsidRDefault="008D5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9A2"/>
    <w:multiLevelType w:val="multilevel"/>
    <w:tmpl w:val="23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A7370"/>
    <w:multiLevelType w:val="multilevel"/>
    <w:tmpl w:val="BC3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25B6A"/>
    <w:multiLevelType w:val="hybridMultilevel"/>
    <w:tmpl w:val="7DDA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8"/>
    <w:rsid w:val="00005BF0"/>
    <w:rsid w:val="000276E5"/>
    <w:rsid w:val="00030446"/>
    <w:rsid w:val="00055016"/>
    <w:rsid w:val="00077544"/>
    <w:rsid w:val="000C34F2"/>
    <w:rsid w:val="001253CE"/>
    <w:rsid w:val="00141CDA"/>
    <w:rsid w:val="00162FC9"/>
    <w:rsid w:val="001B30EB"/>
    <w:rsid w:val="001D1345"/>
    <w:rsid w:val="0020793E"/>
    <w:rsid w:val="00225EC6"/>
    <w:rsid w:val="00256E03"/>
    <w:rsid w:val="00284BB7"/>
    <w:rsid w:val="002B399D"/>
    <w:rsid w:val="002E44FC"/>
    <w:rsid w:val="002F125E"/>
    <w:rsid w:val="00390A25"/>
    <w:rsid w:val="003A1ED9"/>
    <w:rsid w:val="003A761A"/>
    <w:rsid w:val="003B08CB"/>
    <w:rsid w:val="003B377C"/>
    <w:rsid w:val="003D1D06"/>
    <w:rsid w:val="00415B43"/>
    <w:rsid w:val="004253F2"/>
    <w:rsid w:val="0042784F"/>
    <w:rsid w:val="004B356B"/>
    <w:rsid w:val="004B3F89"/>
    <w:rsid w:val="0050050F"/>
    <w:rsid w:val="0051323B"/>
    <w:rsid w:val="005215C8"/>
    <w:rsid w:val="00540042"/>
    <w:rsid w:val="0057021E"/>
    <w:rsid w:val="005B20F6"/>
    <w:rsid w:val="00634B10"/>
    <w:rsid w:val="006439A6"/>
    <w:rsid w:val="00666C4D"/>
    <w:rsid w:val="006905E3"/>
    <w:rsid w:val="00707369"/>
    <w:rsid w:val="007116ED"/>
    <w:rsid w:val="00761A75"/>
    <w:rsid w:val="007D3E6B"/>
    <w:rsid w:val="007D4BE7"/>
    <w:rsid w:val="007F1D5A"/>
    <w:rsid w:val="00840326"/>
    <w:rsid w:val="00843259"/>
    <w:rsid w:val="008769A7"/>
    <w:rsid w:val="0089041D"/>
    <w:rsid w:val="008D59CD"/>
    <w:rsid w:val="00942FC8"/>
    <w:rsid w:val="0099243A"/>
    <w:rsid w:val="009D2BD2"/>
    <w:rsid w:val="00A00ECE"/>
    <w:rsid w:val="00A24A7B"/>
    <w:rsid w:val="00A54E64"/>
    <w:rsid w:val="00A917DD"/>
    <w:rsid w:val="00A9530E"/>
    <w:rsid w:val="00AA63F7"/>
    <w:rsid w:val="00AB1748"/>
    <w:rsid w:val="00B506A3"/>
    <w:rsid w:val="00B6685C"/>
    <w:rsid w:val="00BD360A"/>
    <w:rsid w:val="00C200A9"/>
    <w:rsid w:val="00CC5EF4"/>
    <w:rsid w:val="00D278C5"/>
    <w:rsid w:val="00D35F8D"/>
    <w:rsid w:val="00D733DC"/>
    <w:rsid w:val="00D76588"/>
    <w:rsid w:val="00DB4FB4"/>
    <w:rsid w:val="00DF733F"/>
    <w:rsid w:val="00E05AE3"/>
    <w:rsid w:val="00E1504A"/>
    <w:rsid w:val="00E35CB1"/>
    <w:rsid w:val="00E40C79"/>
    <w:rsid w:val="00E81832"/>
    <w:rsid w:val="00E85D7B"/>
    <w:rsid w:val="00F31DA5"/>
    <w:rsid w:val="00F44961"/>
    <w:rsid w:val="00F45E10"/>
    <w:rsid w:val="00F626C6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5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E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33F"/>
  </w:style>
  <w:style w:type="paragraph" w:styleId="Footer">
    <w:name w:val="footer"/>
    <w:basedOn w:val="Normal"/>
    <w:link w:val="FooterChar"/>
    <w:uiPriority w:val="99"/>
    <w:semiHidden/>
    <w:unhideWhenUsed/>
    <w:rsid w:val="00D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3F"/>
  </w:style>
  <w:style w:type="paragraph" w:styleId="FootnoteText">
    <w:name w:val="footnote text"/>
    <w:basedOn w:val="Normal"/>
    <w:link w:val="FootnoteTextChar"/>
    <w:rsid w:val="00E3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C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5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E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33F"/>
  </w:style>
  <w:style w:type="paragraph" w:styleId="Footer">
    <w:name w:val="footer"/>
    <w:basedOn w:val="Normal"/>
    <w:link w:val="FooterChar"/>
    <w:uiPriority w:val="99"/>
    <w:semiHidden/>
    <w:unhideWhenUsed/>
    <w:rsid w:val="00D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3F"/>
  </w:style>
  <w:style w:type="paragraph" w:styleId="FootnoteText">
    <w:name w:val="footnote text"/>
    <w:basedOn w:val="Normal"/>
    <w:link w:val="FootnoteTextChar"/>
    <w:rsid w:val="00E3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C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curenutritionplatform.org/" TargetMode="External"/><Relationship Id="rId18" Type="http://schemas.openxmlformats.org/officeDocument/2006/relationships/hyperlink" Target="http://www.twitter.com/worldban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nscn.org/en/scaling_up_nutrition_sun/" TargetMode="External"/><Relationship Id="rId17" Type="http://schemas.openxmlformats.org/officeDocument/2006/relationships/hyperlink" Target="http://www.facebook.com/worldban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msheikh1@worldbank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giar.org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kabir2@worldbank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mis-outlook.org/" TargetMode="External"/><Relationship Id="rId19" Type="http://schemas.openxmlformats.org/officeDocument/2006/relationships/hyperlink" Target="http://www.youtube.com/worldb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/foodcrisis/" TargetMode="External"/><Relationship Id="rId14" Type="http://schemas.openxmlformats.org/officeDocument/2006/relationships/hyperlink" Target="mailto:aviveros@worldbank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Andrei Nikolaevich Salnikov</cp:lastModifiedBy>
  <cp:revision>11</cp:revision>
  <cp:lastPrinted>2012-11-27T15:42:00Z</cp:lastPrinted>
  <dcterms:created xsi:type="dcterms:W3CDTF">2012-11-30T05:41:00Z</dcterms:created>
  <dcterms:modified xsi:type="dcterms:W3CDTF">2012-11-30T06:21:00Z</dcterms:modified>
</cp:coreProperties>
</file>